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0BA" w:rsidRDefault="00AD0862" w:rsidP="00B32A62">
      <w:pPr>
        <w:ind w:left="-1276" w:right="-908" w:firstLine="1276"/>
        <w:rPr>
          <w:rFonts w:ascii="Arial" w:eastAsia="Times New Roman" w:hAnsi="Arial" w:cs="Arial"/>
          <w:b/>
          <w:color w:val="002060"/>
          <w:sz w:val="24"/>
          <w:lang w:eastAsia="zh-CN"/>
        </w:rPr>
      </w:pPr>
      <w:bookmarkStart w:id="0" w:name="__RefHeading___Toc530483738"/>
      <w:r w:rsidRPr="00AD0862">
        <w:rPr>
          <w:rFonts w:ascii="Arial" w:eastAsia="Times New Roman" w:hAnsi="Arial" w:cs="Arial"/>
          <w:b/>
          <w:color w:val="002060"/>
          <w:sz w:val="24"/>
          <w:lang w:eastAsia="zh-CN"/>
        </w:rPr>
        <w:t>ΠΑΡ</w:t>
      </w:r>
      <w:bookmarkStart w:id="1" w:name="_GoBack"/>
      <w:bookmarkEnd w:id="1"/>
      <w:r w:rsidRPr="00AD0862">
        <w:rPr>
          <w:rFonts w:ascii="Arial" w:eastAsia="Times New Roman" w:hAnsi="Arial" w:cs="Arial"/>
          <w:b/>
          <w:color w:val="002060"/>
          <w:sz w:val="24"/>
          <w:lang w:eastAsia="zh-CN"/>
        </w:rPr>
        <w:t xml:space="preserve">ΑΡΤΗΜΑ </w:t>
      </w:r>
      <w:r>
        <w:rPr>
          <w:rFonts w:ascii="Arial" w:eastAsia="Times New Roman" w:hAnsi="Arial" w:cs="Arial"/>
          <w:b/>
          <w:color w:val="002060"/>
          <w:sz w:val="24"/>
          <w:lang w:eastAsia="zh-CN"/>
        </w:rPr>
        <w:t>Ι</w:t>
      </w:r>
      <w:r w:rsidRPr="00AD0862">
        <w:rPr>
          <w:rFonts w:ascii="Arial" w:eastAsia="Times New Roman" w:hAnsi="Arial" w:cs="Arial"/>
          <w:b/>
          <w:color w:val="002060"/>
          <w:sz w:val="24"/>
          <w:lang w:val="en-US" w:eastAsia="zh-CN"/>
        </w:rPr>
        <w:t>V</w:t>
      </w:r>
      <w:r w:rsidRPr="00AD0862">
        <w:rPr>
          <w:rFonts w:ascii="Arial" w:eastAsia="Times New Roman" w:hAnsi="Arial" w:cs="Arial"/>
          <w:b/>
          <w:color w:val="002060"/>
          <w:sz w:val="24"/>
          <w:lang w:eastAsia="zh-CN"/>
        </w:rPr>
        <w:t xml:space="preserve"> – </w:t>
      </w:r>
      <w:bookmarkEnd w:id="0"/>
      <w:r>
        <w:rPr>
          <w:rFonts w:ascii="Arial" w:eastAsia="Times New Roman" w:hAnsi="Arial" w:cs="Arial"/>
          <w:b/>
          <w:color w:val="002060"/>
          <w:sz w:val="24"/>
          <w:lang w:eastAsia="zh-CN"/>
        </w:rPr>
        <w:t>ΥΠΟΔΕΙΓΜΑ ΟΙΚΟΝΟΜΙΚΗΣ ΠΡΟΣΦΟΡΑΣ</w:t>
      </w:r>
    </w:p>
    <w:p w:rsidR="00474F9D" w:rsidRDefault="00474F9D" w:rsidP="00474F9D">
      <w:pPr>
        <w:spacing w:after="120" w:line="360" w:lineRule="auto"/>
        <w:jc w:val="center"/>
        <w:rPr>
          <w:rFonts w:ascii="Tahoma" w:hAnsi="Tahoma" w:cs="Tahoma"/>
          <w:spacing w:val="30"/>
          <w:u w:val="single"/>
        </w:rPr>
      </w:pPr>
      <w:r>
        <w:rPr>
          <w:rFonts w:ascii="Tahoma" w:hAnsi="Tahoma" w:cs="Tahoma"/>
          <w:spacing w:val="30"/>
          <w:u w:val="single"/>
        </w:rPr>
        <w:t>ΕΝΤΥΠΟ ΟΙΚΟ</w:t>
      </w:r>
      <w:r w:rsidR="005D3124">
        <w:rPr>
          <w:rFonts w:ascii="Tahoma" w:hAnsi="Tahoma" w:cs="Tahoma"/>
          <w:spacing w:val="30"/>
          <w:u w:val="single"/>
        </w:rPr>
        <w:t>ΝΟΜΙΚΗΣ ΠΡΟΣΦΟΡΑΣ</w:t>
      </w:r>
    </w:p>
    <w:p w:rsidR="00474F9D" w:rsidRDefault="00474F9D" w:rsidP="00474F9D">
      <w:pPr>
        <w:spacing w:after="120" w:line="360" w:lineRule="auto"/>
        <w:jc w:val="center"/>
        <w:rPr>
          <w:rFonts w:ascii="Tahoma" w:hAnsi="Tahoma" w:cs="Tahoma"/>
          <w:position w:val="11"/>
          <w:sz w:val="20"/>
        </w:rPr>
      </w:pPr>
      <w:r>
        <w:rPr>
          <w:rFonts w:ascii="Tahoma" w:hAnsi="Tahoma" w:cs="Tahoma"/>
          <w:spacing w:val="30"/>
          <w:u w:val="single"/>
        </w:rPr>
        <w:t>ΕΡΓΑΣΙΕΣ ΣΥΝΤΗΡΗΣΗΣ ΚΑΙ ΕΠΙΣΚΕΥΗΣ</w:t>
      </w:r>
    </w:p>
    <w:p w:rsidR="00474F9D" w:rsidRDefault="00474F9D" w:rsidP="00474F9D">
      <w:pPr>
        <w:ind w:firstLine="360"/>
        <w:jc w:val="both"/>
        <w:rPr>
          <w:rFonts w:ascii="Tahoma" w:hAnsi="Tahoma" w:cs="Tahoma"/>
          <w:bCs/>
        </w:rPr>
      </w:pPr>
      <w:r>
        <w:rPr>
          <w:rFonts w:ascii="Tahoma" w:hAnsi="Tahoma" w:cs="Tahoma"/>
          <w:position w:val="11"/>
          <w:sz w:val="20"/>
        </w:rPr>
        <w:t>Της επιχείρησης ………………………………………………, με έδρα στ ……………..………...., οδός …………………………………………., αριθμός ………, τηλέφωνο …………………., fax …………….</w:t>
      </w:r>
    </w:p>
    <w:p w:rsidR="00474F9D" w:rsidRDefault="00474F9D" w:rsidP="00474F9D">
      <w:pPr>
        <w:rPr>
          <w:rFonts w:ascii="Tahoma" w:hAnsi="Tahoma" w:cs="Tahoma"/>
          <w:bCs/>
        </w:rPr>
      </w:pPr>
    </w:p>
    <w:p w:rsidR="00474F9D" w:rsidRDefault="00474F9D" w:rsidP="00474F9D">
      <w:pPr>
        <w:rPr>
          <w:rFonts w:ascii="Tahoma" w:hAnsi="Tahoma" w:cs="Tahoma"/>
          <w:bCs/>
          <w:sz w:val="20"/>
        </w:rPr>
      </w:pPr>
      <w:r>
        <w:rPr>
          <w:rFonts w:ascii="Tahoma" w:hAnsi="Tahoma" w:cs="Tahoma"/>
          <w:bCs/>
          <w:sz w:val="20"/>
        </w:rPr>
        <w:t>Αφού έλαβα γνώση της διακήρυξης του διαγωνισμού που αναγράφεται στην επικεφαλίδα και των λοιπών στοιχείων του,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των εργασιών επισκευής των οχημάτων του Δήμου, σύμφωνα με τον πίνακα οικονομικής προσφοράς που επισυνάπτεται:</w:t>
      </w:r>
    </w:p>
    <w:p w:rsidR="00474F9D" w:rsidRDefault="00474F9D" w:rsidP="00474F9D">
      <w:pPr>
        <w:numPr>
          <w:ilvl w:val="0"/>
          <w:numId w:val="10"/>
        </w:numPr>
        <w:suppressAutoHyphens/>
        <w:spacing w:after="0" w:line="240" w:lineRule="auto"/>
        <w:rPr>
          <w:rFonts w:ascii="Tahoma" w:hAnsi="Tahoma" w:cs="Tahoma"/>
          <w:bCs/>
          <w:sz w:val="20"/>
        </w:rPr>
      </w:pPr>
      <w:r>
        <w:rPr>
          <w:rFonts w:ascii="Tahoma" w:hAnsi="Tahoma" w:cs="Tahoma"/>
          <w:bCs/>
          <w:sz w:val="20"/>
        </w:rPr>
        <w:t>Με τα ποσοστά έκπτωσης επί του προϋπολογισμού κόστους εργατοώρας.</w:t>
      </w:r>
    </w:p>
    <w:p w:rsidR="00474F9D" w:rsidRDefault="00474F9D" w:rsidP="00474F9D">
      <w:pPr>
        <w:numPr>
          <w:ilvl w:val="0"/>
          <w:numId w:val="10"/>
        </w:numPr>
        <w:suppressAutoHyphens/>
        <w:spacing w:after="0" w:line="240" w:lineRule="auto"/>
        <w:rPr>
          <w:rFonts w:ascii="Tahoma" w:hAnsi="Tahoma" w:cs="Tahoma"/>
          <w:bCs/>
          <w:sz w:val="20"/>
        </w:rPr>
      </w:pPr>
      <w:r>
        <w:rPr>
          <w:rFonts w:ascii="Tahoma" w:hAnsi="Tahoma" w:cs="Tahoma"/>
          <w:bCs/>
          <w:sz w:val="20"/>
        </w:rPr>
        <w:t>Και μόνο για τις κατηγορίες οχημάτων για τις οποίες δίδεται προσφορά.</w:t>
      </w:r>
    </w:p>
    <w:p w:rsidR="00474F9D" w:rsidRDefault="00474F9D" w:rsidP="00474F9D">
      <w:pPr>
        <w:rPr>
          <w:rFonts w:ascii="Tahoma" w:hAnsi="Tahoma" w:cs="Tahoma"/>
          <w:bCs/>
          <w:sz w:val="20"/>
        </w:rPr>
      </w:pPr>
    </w:p>
    <w:p w:rsidR="00474F9D" w:rsidRDefault="00474F9D" w:rsidP="00474F9D">
      <w:pPr>
        <w:rPr>
          <w:rFonts w:ascii="Tahoma" w:hAnsi="Tahoma" w:cs="Tahoma"/>
          <w:bCs/>
          <w:sz w:val="20"/>
        </w:rPr>
      </w:pPr>
      <w:r>
        <w:rPr>
          <w:rFonts w:ascii="Tahoma" w:hAnsi="Tahoma" w:cs="Tahoma"/>
          <w:bCs/>
          <w:sz w:val="20"/>
        </w:rPr>
        <w:t>Έχω ενημερωθεί για την ποικιλία των υπερκατασκευών των οχημάτων.</w:t>
      </w:r>
    </w:p>
    <w:p w:rsidR="00474F9D" w:rsidRDefault="00474F9D" w:rsidP="00474F9D">
      <w:pPr>
        <w:rPr>
          <w:rFonts w:ascii="Tahoma" w:hAnsi="Tahoma" w:cs="Tahoma"/>
          <w:bCs/>
          <w:sz w:val="20"/>
        </w:rPr>
      </w:pPr>
      <w:r>
        <w:rPr>
          <w:rFonts w:ascii="Tahoma" w:hAnsi="Tahoma" w:cs="Tahoma"/>
          <w:bCs/>
          <w:sz w:val="20"/>
        </w:rPr>
        <w:t>Οι βασικές ομάδες επισκευών δεν αποκλείουν την ανάγκη και άλλου είδους επισκευής η οποία δεν μπορεί να προβλεφθεί, ιδιαίτερα όσον αφορά στις υπερκατασκευές των οχημάτων.</w:t>
      </w:r>
    </w:p>
    <w:p w:rsidR="00474F9D" w:rsidRDefault="00474F9D" w:rsidP="0057122F">
      <w:pPr>
        <w:ind w:left="-1276" w:right="-908"/>
      </w:pPr>
    </w:p>
    <w:p w:rsidR="007606A4" w:rsidRDefault="007606A4" w:rsidP="00474F9D">
      <w:pPr>
        <w:ind w:right="-908"/>
        <w:sectPr w:rsidR="007606A4" w:rsidSect="00D523D0">
          <w:footerReference w:type="default" r:id="rId8"/>
          <w:pgSz w:w="11906" w:h="16838"/>
          <w:pgMar w:top="1440" w:right="849" w:bottom="1440" w:left="1800" w:header="708" w:footer="708" w:gutter="0"/>
          <w:cols w:space="708"/>
          <w:docGrid w:linePitch="360"/>
        </w:sectPr>
      </w:pPr>
    </w:p>
    <w:p w:rsidR="007606A4" w:rsidRDefault="007606A4" w:rsidP="007606A4">
      <w:pPr>
        <w:jc w:val="center"/>
        <w:rPr>
          <w:rFonts w:ascii="Tahoma" w:eastAsia="Times New Roman" w:hAnsi="Tahoma" w:cs="Tahoma"/>
          <w:sz w:val="24"/>
        </w:rPr>
      </w:pPr>
      <w:r>
        <w:rPr>
          <w:rFonts w:ascii="Tahoma" w:eastAsia="Times New Roman" w:hAnsi="Tahoma" w:cs="Tahoma"/>
          <w:sz w:val="24"/>
        </w:rPr>
        <w:lastRenderedPageBreak/>
        <w:t>ΠΙΝ</w:t>
      </w:r>
      <w:r w:rsidR="005D3124">
        <w:rPr>
          <w:rFonts w:ascii="Tahoma" w:eastAsia="Times New Roman" w:hAnsi="Tahoma" w:cs="Tahoma"/>
          <w:sz w:val="24"/>
        </w:rPr>
        <w:t xml:space="preserve">ΑΚΑΣ ΟΙΚΟΝΟΜΙΚΗΣ ΠΡΟΣΦΟΡΑΣ </w:t>
      </w:r>
    </w:p>
    <w:p w:rsidR="007606A4" w:rsidRDefault="007606A4" w:rsidP="007606A4">
      <w:pPr>
        <w:jc w:val="center"/>
        <w:rPr>
          <w:rFonts w:ascii="Calibri" w:eastAsia="Times New Roman" w:hAnsi="Calibri" w:cs="Times New Roman"/>
        </w:rPr>
      </w:pPr>
      <w:r>
        <w:rPr>
          <w:rFonts w:ascii="Tahoma" w:eastAsia="Times New Roman" w:hAnsi="Tahoma" w:cs="Tahoma"/>
          <w:sz w:val="24"/>
        </w:rPr>
        <w:t>ΕΡΓΑΣΙΕΣ ΣΥΝΤΗΡΗΣΗΣ ΚΑΙ ΕΠΙΣΚΕΥΗΣ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3316"/>
        <w:gridCol w:w="2470"/>
        <w:gridCol w:w="1817"/>
        <w:gridCol w:w="2535"/>
        <w:gridCol w:w="1407"/>
        <w:gridCol w:w="1744"/>
      </w:tblGrid>
      <w:tr w:rsidR="005C63C4" w:rsidRPr="00C91DEB" w:rsidTr="005C63C4">
        <w:trPr>
          <w:cantSplit/>
          <w:trHeight w:val="851"/>
        </w:trPr>
        <w:tc>
          <w:tcPr>
            <w:tcW w:w="885" w:type="dxa"/>
            <w:shd w:val="clear" w:color="auto" w:fill="auto"/>
          </w:tcPr>
          <w:p w:rsidR="005C63C4" w:rsidRDefault="005C63C4" w:rsidP="00FC2B1E">
            <w:pPr>
              <w:autoSpaceDE w:val="0"/>
              <w:jc w:val="center"/>
              <w:rPr>
                <w:rFonts w:cstheme="minorHAnsi"/>
                <w:b/>
                <w:sz w:val="20"/>
                <w:szCs w:val="20"/>
              </w:rPr>
            </w:pPr>
          </w:p>
          <w:p w:rsidR="005C63C4" w:rsidRDefault="005C63C4" w:rsidP="00FC2B1E">
            <w:pPr>
              <w:autoSpaceDE w:val="0"/>
              <w:jc w:val="center"/>
              <w:rPr>
                <w:rFonts w:cstheme="minorHAnsi"/>
                <w:b/>
                <w:sz w:val="20"/>
                <w:szCs w:val="20"/>
              </w:rPr>
            </w:pPr>
          </w:p>
          <w:p w:rsidR="005C63C4" w:rsidRDefault="005C63C4" w:rsidP="00FC2B1E">
            <w:pPr>
              <w:autoSpaceDE w:val="0"/>
              <w:jc w:val="center"/>
              <w:rPr>
                <w:rFonts w:cstheme="minorHAnsi"/>
                <w:b/>
                <w:sz w:val="20"/>
                <w:szCs w:val="20"/>
              </w:rPr>
            </w:pPr>
          </w:p>
          <w:p w:rsidR="005C63C4" w:rsidRPr="00642030" w:rsidRDefault="005C63C4" w:rsidP="00FC2B1E">
            <w:pPr>
              <w:autoSpaceDE w:val="0"/>
              <w:jc w:val="center"/>
              <w:rPr>
                <w:rFonts w:ascii="Calibri" w:eastAsia="Times New Roman" w:hAnsi="Calibri" w:cs="Calibri"/>
                <w:b/>
                <w:sz w:val="20"/>
                <w:szCs w:val="20"/>
              </w:rPr>
            </w:pPr>
            <w:r w:rsidRPr="00642030">
              <w:rPr>
                <w:rFonts w:cstheme="minorHAnsi"/>
                <w:b/>
                <w:sz w:val="20"/>
                <w:szCs w:val="20"/>
              </w:rPr>
              <w:t>ΟΜΑΔΑ</w:t>
            </w:r>
          </w:p>
        </w:tc>
        <w:tc>
          <w:tcPr>
            <w:tcW w:w="3316" w:type="dxa"/>
            <w:shd w:val="clear" w:color="auto" w:fill="auto"/>
          </w:tcPr>
          <w:p w:rsidR="005C63C4" w:rsidRDefault="005C63C4" w:rsidP="00FC2B1E">
            <w:pPr>
              <w:autoSpaceDE w:val="0"/>
              <w:jc w:val="center"/>
              <w:rPr>
                <w:rFonts w:ascii="Calibri" w:eastAsia="Times New Roman" w:hAnsi="Calibri" w:cs="Calibri"/>
                <w:b/>
                <w:sz w:val="20"/>
                <w:szCs w:val="20"/>
              </w:rPr>
            </w:pPr>
          </w:p>
          <w:p w:rsidR="005C63C4" w:rsidRDefault="005C63C4" w:rsidP="00FC2B1E">
            <w:pPr>
              <w:autoSpaceDE w:val="0"/>
              <w:jc w:val="center"/>
              <w:rPr>
                <w:rFonts w:ascii="Calibri" w:eastAsia="Times New Roman" w:hAnsi="Calibri" w:cs="Calibri"/>
                <w:b/>
                <w:sz w:val="20"/>
                <w:szCs w:val="20"/>
              </w:rPr>
            </w:pPr>
          </w:p>
          <w:p w:rsidR="005C63C4" w:rsidRDefault="005C63C4" w:rsidP="00FC2B1E">
            <w:pPr>
              <w:autoSpaceDE w:val="0"/>
              <w:jc w:val="center"/>
              <w:rPr>
                <w:rFonts w:ascii="Calibri" w:eastAsia="Times New Roman" w:hAnsi="Calibri" w:cs="Calibri"/>
                <w:b/>
                <w:sz w:val="20"/>
                <w:szCs w:val="20"/>
              </w:rPr>
            </w:pPr>
          </w:p>
          <w:p w:rsidR="005C63C4" w:rsidRPr="00642030" w:rsidRDefault="005C63C4" w:rsidP="00FC2B1E">
            <w:pPr>
              <w:autoSpaceDE w:val="0"/>
              <w:jc w:val="center"/>
              <w:rPr>
                <w:rFonts w:ascii="Calibri" w:eastAsia="Times New Roman" w:hAnsi="Calibri" w:cs="Calibri"/>
                <w:b/>
                <w:sz w:val="20"/>
                <w:szCs w:val="20"/>
              </w:rPr>
            </w:pPr>
            <w:r w:rsidRPr="00642030">
              <w:rPr>
                <w:rFonts w:ascii="Calibri" w:eastAsia="Times New Roman" w:hAnsi="Calibri" w:cs="Calibri"/>
                <w:b/>
                <w:sz w:val="20"/>
                <w:szCs w:val="20"/>
              </w:rPr>
              <w:t>ΣΥΝΟΠΤΙΚΗ ΠΕΡΙΓΡΑΦΗ</w:t>
            </w:r>
            <w:r w:rsidRPr="00642030">
              <w:rPr>
                <w:rFonts w:cstheme="minorHAnsi"/>
                <w:b/>
                <w:sz w:val="20"/>
                <w:szCs w:val="20"/>
              </w:rPr>
              <w:t xml:space="preserve"> ΟΜΑΔΑΣ</w:t>
            </w:r>
          </w:p>
        </w:tc>
        <w:tc>
          <w:tcPr>
            <w:tcW w:w="2470" w:type="dxa"/>
            <w:shd w:val="clear" w:color="auto" w:fill="auto"/>
          </w:tcPr>
          <w:p w:rsidR="005C63C4" w:rsidRDefault="005C63C4" w:rsidP="00DF436C">
            <w:pPr>
              <w:jc w:val="center"/>
              <w:rPr>
                <w:rFonts w:ascii="Calibri" w:eastAsia="Times New Roman" w:hAnsi="Calibri" w:cs="Times New Roman"/>
                <w:b/>
                <w:sz w:val="20"/>
                <w:szCs w:val="20"/>
              </w:rPr>
            </w:pPr>
            <w:r>
              <w:rPr>
                <w:rFonts w:ascii="Calibri" w:eastAsia="Times New Roman" w:hAnsi="Calibri" w:cs="Times New Roman"/>
                <w:b/>
                <w:sz w:val="20"/>
                <w:szCs w:val="20"/>
              </w:rPr>
              <w:t>ΠΡΟΫΠΟΛΟΓΙ</w:t>
            </w:r>
            <w:r w:rsidRPr="005315C6">
              <w:rPr>
                <w:rFonts w:ascii="Calibri" w:eastAsia="Times New Roman" w:hAnsi="Calibri" w:cs="Times New Roman"/>
                <w:b/>
                <w:sz w:val="20"/>
                <w:szCs w:val="20"/>
              </w:rPr>
              <w:t>ΣΜΟΣ</w:t>
            </w:r>
            <w:r>
              <w:rPr>
                <w:rFonts w:ascii="Calibri" w:eastAsia="Times New Roman" w:hAnsi="Calibri" w:cs="Times New Roman"/>
                <w:b/>
                <w:sz w:val="20"/>
                <w:szCs w:val="20"/>
              </w:rPr>
              <w:t xml:space="preserve">/ΤΙΜΗΣ ΑΝΑΦΟΡΑΣ ΥΠΗΡΕΣΙΩΝ ΕΠΙΣΚΕΥΗΣ (ΠΟΣΟ ΧΡΕΩΣΗΣ 45,00 ΕΥΡΩ/ΕΡΓΑΤΟΩΡΑ) ΧΩΡΙΣ ΦΠΑ </w:t>
            </w:r>
          </w:p>
          <w:p w:rsidR="005C63C4" w:rsidRPr="00371055" w:rsidRDefault="005C63C4" w:rsidP="00DF436C">
            <w:pPr>
              <w:jc w:val="center"/>
              <w:rPr>
                <w:rFonts w:ascii="Calibri" w:eastAsia="Times New Roman" w:hAnsi="Calibri" w:cs="Times New Roman"/>
                <w:b/>
                <w:sz w:val="20"/>
                <w:szCs w:val="20"/>
              </w:rPr>
            </w:pPr>
            <w:r>
              <w:rPr>
                <w:rFonts w:ascii="Calibri" w:eastAsia="Times New Roman" w:hAnsi="Calibri" w:cs="Times New Roman"/>
                <w:b/>
                <w:sz w:val="20"/>
                <w:szCs w:val="20"/>
              </w:rPr>
              <w:t>ΕΤΟΥΣ 2024-2025</w:t>
            </w:r>
          </w:p>
          <w:p w:rsidR="005C63C4" w:rsidRPr="005315C6" w:rsidRDefault="005C63C4" w:rsidP="005D3124">
            <w:pPr>
              <w:jc w:val="center"/>
              <w:rPr>
                <w:rFonts w:ascii="Calibri" w:eastAsia="Times New Roman" w:hAnsi="Calibri" w:cs="Times New Roman"/>
                <w:b/>
                <w:sz w:val="20"/>
                <w:szCs w:val="20"/>
              </w:rPr>
            </w:pPr>
            <w:r>
              <w:rPr>
                <w:rFonts w:ascii="Calibri" w:eastAsia="Times New Roman" w:hAnsi="Calibri" w:cs="Times New Roman"/>
                <w:b/>
                <w:sz w:val="20"/>
                <w:szCs w:val="20"/>
              </w:rPr>
              <w:t>(1)</w:t>
            </w:r>
          </w:p>
        </w:tc>
        <w:tc>
          <w:tcPr>
            <w:tcW w:w="1817" w:type="dxa"/>
          </w:tcPr>
          <w:p w:rsidR="005C63C4" w:rsidRPr="00371055" w:rsidRDefault="005C63C4" w:rsidP="005D3124">
            <w:pPr>
              <w:jc w:val="center"/>
              <w:rPr>
                <w:rFonts w:ascii="Calibri" w:eastAsia="Times New Roman" w:hAnsi="Calibri" w:cs="Times New Roman"/>
                <w:b/>
                <w:sz w:val="20"/>
                <w:szCs w:val="20"/>
              </w:rPr>
            </w:pPr>
            <w:r>
              <w:rPr>
                <w:rFonts w:ascii="Calibri" w:eastAsia="Times New Roman" w:hAnsi="Calibri" w:cs="Times New Roman"/>
                <w:b/>
                <w:sz w:val="20"/>
                <w:szCs w:val="20"/>
              </w:rPr>
              <w:t>ΟΙΚΟΝΟΜΙΚΗ ΠΡΟΣΦΟΡΑ ΕΠΙ ΤΗΣ ΤΙΜΗΣ ΑΝΑΦΟΡΑΣ ΧΩΡΙΣ ΦΠΑ</w:t>
            </w:r>
          </w:p>
          <w:p w:rsidR="005C63C4" w:rsidRDefault="005C63C4" w:rsidP="005D3124">
            <w:pPr>
              <w:jc w:val="center"/>
              <w:rPr>
                <w:rFonts w:ascii="Calibri" w:eastAsia="Times New Roman" w:hAnsi="Calibri" w:cs="Times New Roman"/>
                <w:b/>
                <w:sz w:val="20"/>
                <w:szCs w:val="20"/>
              </w:rPr>
            </w:pPr>
            <w:r>
              <w:rPr>
                <w:rFonts w:ascii="Calibri" w:eastAsia="Times New Roman" w:hAnsi="Calibri" w:cs="Times New Roman"/>
                <w:b/>
                <w:sz w:val="20"/>
                <w:szCs w:val="20"/>
              </w:rPr>
              <w:t>2024-2025</w:t>
            </w:r>
          </w:p>
          <w:p w:rsidR="005C63C4" w:rsidRPr="005315C6" w:rsidRDefault="005C63C4" w:rsidP="005D3124">
            <w:pPr>
              <w:jc w:val="center"/>
              <w:rPr>
                <w:rFonts w:ascii="Calibri" w:eastAsia="Times New Roman" w:hAnsi="Calibri" w:cs="Times New Roman"/>
                <w:b/>
                <w:sz w:val="20"/>
                <w:szCs w:val="20"/>
              </w:rPr>
            </w:pPr>
            <w:r>
              <w:rPr>
                <w:rFonts w:ascii="Calibri" w:eastAsia="Times New Roman" w:hAnsi="Calibri" w:cs="Times New Roman"/>
                <w:b/>
                <w:sz w:val="20"/>
                <w:szCs w:val="20"/>
              </w:rPr>
              <w:t>(2)</w:t>
            </w:r>
          </w:p>
        </w:tc>
        <w:tc>
          <w:tcPr>
            <w:tcW w:w="2535" w:type="dxa"/>
          </w:tcPr>
          <w:p w:rsidR="005C63C4" w:rsidRDefault="005C63C4" w:rsidP="00BA5FCE">
            <w:pPr>
              <w:ind w:right="-908"/>
              <w:rPr>
                <w:rFonts w:cstheme="minorHAnsi"/>
                <w:b/>
                <w:sz w:val="20"/>
                <w:szCs w:val="20"/>
              </w:rPr>
            </w:pPr>
            <w:r>
              <w:rPr>
                <w:rFonts w:cstheme="minorHAnsi"/>
                <w:b/>
                <w:sz w:val="20"/>
                <w:szCs w:val="20"/>
              </w:rPr>
              <w:t>ΠΟΣΟΣΤΟ ΕΚΠΤΩΣΗΣ (%) ΕΠΙ</w:t>
            </w:r>
          </w:p>
          <w:p w:rsidR="005C63C4" w:rsidRDefault="00BA5FCE" w:rsidP="00BA5FCE">
            <w:pPr>
              <w:ind w:right="-908"/>
              <w:rPr>
                <w:rFonts w:cstheme="minorHAnsi"/>
                <w:b/>
                <w:sz w:val="20"/>
                <w:szCs w:val="20"/>
              </w:rPr>
            </w:pPr>
            <w:r>
              <w:rPr>
                <w:rFonts w:cstheme="minorHAnsi"/>
                <w:b/>
                <w:sz w:val="20"/>
                <w:szCs w:val="20"/>
              </w:rPr>
              <w:t xml:space="preserve">  </w:t>
            </w:r>
            <w:r w:rsidR="005C63C4">
              <w:rPr>
                <w:rFonts w:cstheme="minorHAnsi"/>
                <w:b/>
                <w:sz w:val="20"/>
                <w:szCs w:val="20"/>
              </w:rPr>
              <w:t>ΤΗΣ ΑΞΙΑΣ ΧΡΕΩΣΗΣ 45,00</w:t>
            </w:r>
          </w:p>
          <w:p w:rsidR="005C63C4" w:rsidRDefault="00BA5FCE" w:rsidP="00BA5FCE">
            <w:pPr>
              <w:ind w:right="-908"/>
              <w:rPr>
                <w:rFonts w:cstheme="minorHAnsi"/>
                <w:b/>
                <w:sz w:val="20"/>
                <w:szCs w:val="20"/>
              </w:rPr>
            </w:pPr>
            <w:r>
              <w:rPr>
                <w:rFonts w:cstheme="minorHAnsi"/>
                <w:b/>
                <w:sz w:val="20"/>
                <w:szCs w:val="20"/>
              </w:rPr>
              <w:t xml:space="preserve">   </w:t>
            </w:r>
            <w:r w:rsidR="005C63C4">
              <w:rPr>
                <w:rFonts w:cstheme="minorHAnsi"/>
                <w:b/>
                <w:sz w:val="20"/>
                <w:szCs w:val="20"/>
              </w:rPr>
              <w:t>ΕΥΡΩ ΑΝΑ ΩΡΑ ΕΡΓΑΣΙΑΣ</w:t>
            </w:r>
          </w:p>
          <w:p w:rsidR="005C63C4" w:rsidRDefault="00BA5FCE" w:rsidP="00BA5FCE">
            <w:pPr>
              <w:ind w:right="-908"/>
              <w:rPr>
                <w:rFonts w:cstheme="minorHAnsi"/>
                <w:b/>
                <w:sz w:val="20"/>
                <w:szCs w:val="20"/>
              </w:rPr>
            </w:pPr>
            <w:r>
              <w:rPr>
                <w:rFonts w:cstheme="minorHAnsi"/>
                <w:b/>
                <w:sz w:val="20"/>
                <w:szCs w:val="20"/>
              </w:rPr>
              <w:t xml:space="preserve">     </w:t>
            </w:r>
            <w:r w:rsidR="005C63C4">
              <w:rPr>
                <w:rFonts w:cstheme="minorHAnsi"/>
                <w:b/>
                <w:sz w:val="20"/>
                <w:szCs w:val="20"/>
              </w:rPr>
              <w:t>ΕΠΙΣΚΕΥΗΣ 2024-2025</w:t>
            </w:r>
          </w:p>
          <w:p w:rsidR="005C63C4" w:rsidRDefault="00BA5FCE" w:rsidP="00BA5FCE">
            <w:pPr>
              <w:ind w:right="-908"/>
              <w:rPr>
                <w:rFonts w:cstheme="minorHAnsi"/>
                <w:b/>
                <w:sz w:val="20"/>
                <w:szCs w:val="20"/>
              </w:rPr>
            </w:pPr>
            <w:r>
              <w:rPr>
                <w:rFonts w:cstheme="minorHAnsi"/>
                <w:b/>
                <w:sz w:val="20"/>
                <w:szCs w:val="20"/>
              </w:rPr>
              <w:t xml:space="preserve">             </w:t>
            </w:r>
            <w:r w:rsidR="005C63C4">
              <w:rPr>
                <w:rFonts w:cstheme="minorHAnsi"/>
                <w:b/>
                <w:sz w:val="20"/>
                <w:szCs w:val="20"/>
              </w:rPr>
              <w:t>(3)=[(1)-(2)]/[1]</w:t>
            </w:r>
          </w:p>
          <w:p w:rsidR="005C63C4" w:rsidRPr="00642030" w:rsidRDefault="00BA5FCE" w:rsidP="00BA5FCE">
            <w:pPr>
              <w:ind w:right="-908"/>
              <w:rPr>
                <w:rFonts w:cstheme="minorHAnsi"/>
                <w:b/>
                <w:sz w:val="20"/>
                <w:szCs w:val="20"/>
              </w:rPr>
            </w:pPr>
            <w:r>
              <w:rPr>
                <w:rFonts w:cstheme="minorHAnsi"/>
                <w:b/>
                <w:sz w:val="20"/>
                <w:szCs w:val="20"/>
              </w:rPr>
              <w:t xml:space="preserve">                     </w:t>
            </w:r>
            <w:r w:rsidR="005C63C4">
              <w:rPr>
                <w:rFonts w:cstheme="minorHAnsi"/>
                <w:b/>
                <w:sz w:val="20"/>
                <w:szCs w:val="20"/>
              </w:rPr>
              <w:t>(3)Χ100</w:t>
            </w:r>
          </w:p>
        </w:tc>
        <w:tc>
          <w:tcPr>
            <w:tcW w:w="1407" w:type="dxa"/>
          </w:tcPr>
          <w:p w:rsidR="005C63C4" w:rsidRDefault="005C63C4" w:rsidP="00F23430">
            <w:pPr>
              <w:ind w:right="-908"/>
              <w:rPr>
                <w:rFonts w:cstheme="minorHAnsi"/>
                <w:b/>
                <w:sz w:val="20"/>
                <w:szCs w:val="20"/>
              </w:rPr>
            </w:pPr>
            <w:r>
              <w:rPr>
                <w:rFonts w:cstheme="minorHAnsi"/>
                <w:b/>
                <w:sz w:val="20"/>
                <w:szCs w:val="20"/>
              </w:rPr>
              <w:t xml:space="preserve">ΟΙΚΟΝΟΜΙΚΗ </w:t>
            </w:r>
          </w:p>
          <w:p w:rsidR="005C63C4" w:rsidRDefault="005C63C4" w:rsidP="00F23430">
            <w:pPr>
              <w:ind w:right="-908"/>
              <w:rPr>
                <w:rFonts w:cstheme="minorHAnsi"/>
                <w:b/>
                <w:sz w:val="20"/>
                <w:szCs w:val="20"/>
              </w:rPr>
            </w:pPr>
            <w:r>
              <w:rPr>
                <w:rFonts w:cstheme="minorHAnsi"/>
                <w:b/>
                <w:sz w:val="20"/>
                <w:szCs w:val="20"/>
              </w:rPr>
              <w:t>ΠΡΟΣΦΟΡΑ</w:t>
            </w:r>
          </w:p>
          <w:p w:rsidR="005C63C4" w:rsidRDefault="005C63C4" w:rsidP="00F23430">
            <w:pPr>
              <w:ind w:right="-908"/>
              <w:rPr>
                <w:rFonts w:cstheme="minorHAnsi"/>
                <w:b/>
                <w:sz w:val="20"/>
                <w:szCs w:val="20"/>
              </w:rPr>
            </w:pPr>
            <w:r>
              <w:rPr>
                <w:rFonts w:cstheme="minorHAnsi"/>
                <w:b/>
                <w:sz w:val="20"/>
                <w:szCs w:val="20"/>
              </w:rPr>
              <w:t xml:space="preserve"> (ποσό χωρίς </w:t>
            </w:r>
          </w:p>
          <w:p w:rsidR="005C63C4" w:rsidRDefault="005C63C4" w:rsidP="00F23430">
            <w:pPr>
              <w:ind w:right="-908"/>
              <w:rPr>
                <w:rFonts w:cstheme="minorHAnsi"/>
                <w:b/>
                <w:sz w:val="20"/>
                <w:szCs w:val="20"/>
              </w:rPr>
            </w:pPr>
            <w:r>
              <w:rPr>
                <w:rFonts w:cstheme="minorHAnsi"/>
                <w:b/>
                <w:sz w:val="20"/>
                <w:szCs w:val="20"/>
              </w:rPr>
              <w:t>ΦΠΑ)</w:t>
            </w:r>
          </w:p>
          <w:p w:rsidR="005C63C4" w:rsidRDefault="005C63C4" w:rsidP="00F23430">
            <w:pPr>
              <w:ind w:right="-908"/>
              <w:rPr>
                <w:rFonts w:cstheme="minorHAnsi"/>
                <w:b/>
                <w:sz w:val="20"/>
                <w:szCs w:val="20"/>
              </w:rPr>
            </w:pPr>
            <w:r>
              <w:rPr>
                <w:rFonts w:cstheme="minorHAnsi"/>
                <w:b/>
                <w:sz w:val="20"/>
                <w:szCs w:val="20"/>
              </w:rPr>
              <w:t>(Αριθμητικώς)</w:t>
            </w:r>
          </w:p>
        </w:tc>
        <w:tc>
          <w:tcPr>
            <w:tcW w:w="1744" w:type="dxa"/>
          </w:tcPr>
          <w:p w:rsidR="005C63C4" w:rsidRDefault="005C63C4" w:rsidP="0098546A">
            <w:pPr>
              <w:ind w:right="-908"/>
              <w:rPr>
                <w:rFonts w:cstheme="minorHAnsi"/>
                <w:b/>
                <w:sz w:val="20"/>
                <w:szCs w:val="20"/>
              </w:rPr>
            </w:pPr>
            <w:r>
              <w:rPr>
                <w:rFonts w:cstheme="minorHAnsi"/>
                <w:b/>
                <w:sz w:val="20"/>
                <w:szCs w:val="20"/>
              </w:rPr>
              <w:t xml:space="preserve">ΟΙΚΟΝΟΜΙΚΗ </w:t>
            </w:r>
          </w:p>
          <w:p w:rsidR="005C63C4" w:rsidRDefault="005C63C4" w:rsidP="0098546A">
            <w:pPr>
              <w:ind w:right="-908"/>
              <w:rPr>
                <w:rFonts w:cstheme="minorHAnsi"/>
                <w:b/>
                <w:sz w:val="20"/>
                <w:szCs w:val="20"/>
              </w:rPr>
            </w:pPr>
            <w:r>
              <w:rPr>
                <w:rFonts w:cstheme="minorHAnsi"/>
                <w:b/>
                <w:sz w:val="20"/>
                <w:szCs w:val="20"/>
              </w:rPr>
              <w:t>ΠΡΟΣΦΟΡΑ</w:t>
            </w:r>
          </w:p>
          <w:p w:rsidR="005C63C4" w:rsidRDefault="005C63C4" w:rsidP="0098546A">
            <w:pPr>
              <w:ind w:right="-908"/>
              <w:rPr>
                <w:rFonts w:cstheme="minorHAnsi"/>
                <w:b/>
                <w:sz w:val="20"/>
                <w:szCs w:val="20"/>
              </w:rPr>
            </w:pPr>
            <w:r>
              <w:rPr>
                <w:rFonts w:cstheme="minorHAnsi"/>
                <w:b/>
                <w:sz w:val="20"/>
                <w:szCs w:val="20"/>
              </w:rPr>
              <w:t xml:space="preserve"> (ποσό χωρίς </w:t>
            </w:r>
          </w:p>
          <w:p w:rsidR="005C63C4" w:rsidRDefault="005C63C4" w:rsidP="0098546A">
            <w:pPr>
              <w:ind w:right="-908"/>
              <w:rPr>
                <w:rFonts w:cstheme="minorHAnsi"/>
                <w:b/>
                <w:sz w:val="20"/>
                <w:szCs w:val="20"/>
              </w:rPr>
            </w:pPr>
            <w:r>
              <w:rPr>
                <w:rFonts w:cstheme="minorHAnsi"/>
                <w:b/>
                <w:sz w:val="20"/>
                <w:szCs w:val="20"/>
              </w:rPr>
              <w:t>ΦΠΑ)</w:t>
            </w:r>
          </w:p>
          <w:p w:rsidR="005C63C4" w:rsidRDefault="005C63C4" w:rsidP="0098546A">
            <w:pPr>
              <w:ind w:right="-908"/>
              <w:rPr>
                <w:rFonts w:cstheme="minorHAnsi"/>
                <w:b/>
                <w:sz w:val="20"/>
                <w:szCs w:val="20"/>
              </w:rPr>
            </w:pPr>
            <w:r>
              <w:rPr>
                <w:rFonts w:cstheme="minorHAnsi"/>
                <w:b/>
                <w:sz w:val="20"/>
                <w:szCs w:val="20"/>
              </w:rPr>
              <w:t>(Ολογράφως)</w:t>
            </w:r>
          </w:p>
        </w:tc>
      </w:tr>
      <w:tr w:rsidR="005C63C4" w:rsidRPr="00C91DEB" w:rsidTr="005C63C4">
        <w:tc>
          <w:tcPr>
            <w:tcW w:w="885" w:type="dxa"/>
            <w:shd w:val="clear" w:color="auto" w:fill="auto"/>
          </w:tcPr>
          <w:p w:rsidR="007D7447" w:rsidRPr="00C91DEB" w:rsidRDefault="007D7447" w:rsidP="00FC2B1E">
            <w:pPr>
              <w:autoSpaceDE w:val="0"/>
              <w:jc w:val="center"/>
              <w:rPr>
                <w:rFonts w:ascii="Tahoma" w:eastAsia="Times New Roman" w:hAnsi="Tahoma" w:cs="Tahoma"/>
                <w:b/>
                <w:sz w:val="16"/>
                <w:szCs w:val="16"/>
              </w:rPr>
            </w:pPr>
            <w:r w:rsidRPr="00C91DEB">
              <w:rPr>
                <w:rFonts w:ascii="Tahoma" w:eastAsia="Times New Roman" w:hAnsi="Tahoma" w:cs="Tahoma"/>
                <w:b/>
                <w:sz w:val="16"/>
                <w:szCs w:val="16"/>
              </w:rPr>
              <w:t>1</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Εργασίες &amp; επισκευές πλαισίων φορτηγών άνω των 3,5</w:t>
            </w:r>
            <w:r w:rsidRPr="005315C6">
              <w:rPr>
                <w:rFonts w:ascii="Calibri" w:eastAsia="Times New Roman" w:hAnsi="Calibri" w:cs="TT18o00"/>
                <w:b/>
                <w:bCs/>
                <w:color w:val="000000"/>
                <w:sz w:val="20"/>
                <w:szCs w:val="20"/>
                <w:lang w:val="en-US" w:eastAsia="en-US"/>
              </w:rPr>
              <w:t>tn</w:t>
            </w:r>
          </w:p>
        </w:tc>
        <w:tc>
          <w:tcPr>
            <w:tcW w:w="2470" w:type="dxa"/>
            <w:shd w:val="clear" w:color="auto" w:fill="auto"/>
          </w:tcPr>
          <w:p w:rsidR="007D7447" w:rsidRPr="008B1350" w:rsidRDefault="0014084F" w:rsidP="00FC2B1E">
            <w:pPr>
              <w:autoSpaceDE w:val="0"/>
              <w:jc w:val="center"/>
              <w:rPr>
                <w:rFonts w:ascii="Tahoma" w:eastAsia="Times New Roman" w:hAnsi="Tahoma" w:cs="Tahoma"/>
                <w:b/>
                <w:sz w:val="16"/>
                <w:szCs w:val="16"/>
              </w:rPr>
            </w:pPr>
            <w:r>
              <w:rPr>
                <w:rFonts w:ascii="Tahoma" w:eastAsia="Times New Roman" w:hAnsi="Tahoma" w:cs="Tahoma"/>
                <w:b/>
                <w:sz w:val="16"/>
                <w:szCs w:val="16"/>
              </w:rPr>
              <w:t>37</w:t>
            </w:r>
            <w:r w:rsidR="008B1350" w:rsidRPr="008B1350">
              <w:rPr>
                <w:rFonts w:ascii="Tahoma" w:eastAsia="Times New Roman" w:hAnsi="Tahoma" w:cs="Tahoma"/>
                <w:b/>
                <w:sz w:val="16"/>
                <w:szCs w:val="16"/>
              </w:rPr>
              <w:t>.000,00</w:t>
            </w:r>
          </w:p>
        </w:tc>
        <w:tc>
          <w:tcPr>
            <w:tcW w:w="1817" w:type="dxa"/>
          </w:tcPr>
          <w:p w:rsidR="007D7447" w:rsidRPr="00C91DEB" w:rsidRDefault="007D7447" w:rsidP="00FC2B1E">
            <w:pPr>
              <w:autoSpaceDE w:val="0"/>
              <w:jc w:val="center"/>
              <w:rPr>
                <w:rFonts w:ascii="Tahoma" w:hAnsi="Tahoma" w:cs="Tahoma"/>
                <w:sz w:val="16"/>
                <w:szCs w:val="16"/>
              </w:rPr>
            </w:pPr>
          </w:p>
        </w:tc>
        <w:tc>
          <w:tcPr>
            <w:tcW w:w="2535" w:type="dxa"/>
          </w:tcPr>
          <w:p w:rsidR="007D7447" w:rsidRPr="00C91DEB" w:rsidRDefault="007D7447" w:rsidP="00FC2B1E">
            <w:pPr>
              <w:autoSpaceDE w:val="0"/>
              <w:jc w:val="center"/>
              <w:rPr>
                <w:rFonts w:ascii="Tahoma" w:hAnsi="Tahoma" w:cs="Tahoma"/>
                <w:sz w:val="16"/>
                <w:szCs w:val="16"/>
              </w:rPr>
            </w:pPr>
          </w:p>
        </w:tc>
        <w:tc>
          <w:tcPr>
            <w:tcW w:w="1407" w:type="dxa"/>
          </w:tcPr>
          <w:p w:rsidR="007D7447" w:rsidRPr="00C91DEB" w:rsidRDefault="007D7447" w:rsidP="00FC2B1E">
            <w:pPr>
              <w:autoSpaceDE w:val="0"/>
              <w:jc w:val="center"/>
              <w:rPr>
                <w:rFonts w:ascii="Tahoma" w:hAnsi="Tahoma" w:cs="Tahoma"/>
                <w:sz w:val="16"/>
                <w:szCs w:val="16"/>
              </w:rPr>
            </w:pPr>
          </w:p>
        </w:tc>
        <w:tc>
          <w:tcPr>
            <w:tcW w:w="1744" w:type="dxa"/>
          </w:tcPr>
          <w:p w:rsidR="007D7447" w:rsidRPr="00C91DEB" w:rsidRDefault="007D7447" w:rsidP="00FC2B1E">
            <w:pPr>
              <w:autoSpaceDE w:val="0"/>
              <w:jc w:val="center"/>
              <w:rPr>
                <w:rFonts w:ascii="Tahoma" w:hAnsi="Tahoma" w:cs="Tahoma"/>
                <w:sz w:val="16"/>
                <w:szCs w:val="16"/>
              </w:rPr>
            </w:pPr>
          </w:p>
        </w:tc>
      </w:tr>
      <w:tr w:rsidR="005C63C4" w:rsidRPr="00C91DEB" w:rsidTr="005C63C4">
        <w:tc>
          <w:tcPr>
            <w:tcW w:w="885" w:type="dxa"/>
            <w:shd w:val="clear" w:color="auto" w:fill="auto"/>
          </w:tcPr>
          <w:p w:rsidR="007D7447" w:rsidRPr="00C91DEB" w:rsidRDefault="007D7447" w:rsidP="00FC2B1E">
            <w:pPr>
              <w:autoSpaceDE w:val="0"/>
              <w:jc w:val="center"/>
              <w:rPr>
                <w:rFonts w:ascii="Tahoma" w:eastAsia="Times New Roman" w:hAnsi="Tahoma" w:cs="Tahoma"/>
                <w:b/>
                <w:sz w:val="16"/>
                <w:szCs w:val="16"/>
              </w:rPr>
            </w:pPr>
            <w:r w:rsidRPr="00C91DEB">
              <w:rPr>
                <w:rFonts w:ascii="Tahoma" w:eastAsia="Times New Roman" w:hAnsi="Tahoma" w:cs="Tahoma"/>
                <w:b/>
                <w:sz w:val="16"/>
                <w:szCs w:val="16"/>
              </w:rPr>
              <w:t>2</w:t>
            </w:r>
          </w:p>
        </w:tc>
        <w:tc>
          <w:tcPr>
            <w:tcW w:w="3316" w:type="dxa"/>
            <w:shd w:val="clear" w:color="auto" w:fill="auto"/>
          </w:tcPr>
          <w:p w:rsidR="007D7447" w:rsidRPr="00DC2EFF"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Εργασίες &amp; επισκευές υπερκατασκευών</w:t>
            </w:r>
            <w:r>
              <w:rPr>
                <w:rFonts w:ascii="Calibri" w:eastAsia="Times New Roman" w:hAnsi="Calibri" w:cs="TT18o00"/>
                <w:b/>
                <w:bCs/>
                <w:color w:val="000000"/>
                <w:sz w:val="20"/>
                <w:szCs w:val="20"/>
                <w:lang w:eastAsia="en-US"/>
              </w:rPr>
              <w:t xml:space="preserve"> (απορριμματοφόρα, φορτηγά, κ.α)</w:t>
            </w:r>
            <w:r w:rsidRPr="005315C6">
              <w:rPr>
                <w:rFonts w:ascii="Calibri" w:eastAsia="Times New Roman" w:hAnsi="Calibri" w:cs="TT18o00"/>
                <w:b/>
                <w:bCs/>
                <w:color w:val="000000"/>
                <w:sz w:val="20"/>
                <w:szCs w:val="20"/>
                <w:lang w:eastAsia="en-US"/>
              </w:rPr>
              <w:t xml:space="preserve"> </w:t>
            </w:r>
            <w:r>
              <w:rPr>
                <w:rFonts w:ascii="Calibri" w:eastAsia="Times New Roman" w:hAnsi="Calibri" w:cs="TT18o00"/>
                <w:b/>
                <w:bCs/>
                <w:color w:val="000000"/>
                <w:sz w:val="20"/>
                <w:szCs w:val="20"/>
                <w:lang w:eastAsia="en-US"/>
              </w:rPr>
              <w:t>σε μηχανουργεία</w:t>
            </w:r>
          </w:p>
        </w:tc>
        <w:tc>
          <w:tcPr>
            <w:tcW w:w="2470" w:type="dxa"/>
            <w:shd w:val="clear" w:color="auto" w:fill="auto"/>
          </w:tcPr>
          <w:p w:rsidR="007D7447" w:rsidRPr="008B1350" w:rsidRDefault="0014084F" w:rsidP="00FC2B1E">
            <w:pPr>
              <w:autoSpaceDE w:val="0"/>
              <w:jc w:val="center"/>
              <w:rPr>
                <w:rFonts w:ascii="Tahoma" w:eastAsia="Times New Roman" w:hAnsi="Tahoma" w:cs="Tahoma"/>
                <w:b/>
                <w:sz w:val="16"/>
                <w:szCs w:val="16"/>
              </w:rPr>
            </w:pPr>
            <w:r>
              <w:rPr>
                <w:rFonts w:ascii="Tahoma" w:eastAsia="Times New Roman" w:hAnsi="Tahoma" w:cs="Tahoma"/>
                <w:b/>
                <w:sz w:val="16"/>
                <w:szCs w:val="16"/>
              </w:rPr>
              <w:t>30</w:t>
            </w:r>
            <w:r w:rsidR="008B1350" w:rsidRPr="008B1350">
              <w:rPr>
                <w:rFonts w:ascii="Tahoma" w:eastAsia="Times New Roman" w:hAnsi="Tahoma" w:cs="Tahoma"/>
                <w:b/>
                <w:sz w:val="16"/>
                <w:szCs w:val="16"/>
              </w:rPr>
              <w:t>.000,00</w:t>
            </w:r>
          </w:p>
        </w:tc>
        <w:tc>
          <w:tcPr>
            <w:tcW w:w="1817" w:type="dxa"/>
          </w:tcPr>
          <w:p w:rsidR="007D7447" w:rsidRPr="00C91DEB" w:rsidRDefault="007D7447" w:rsidP="00FC2B1E">
            <w:pPr>
              <w:autoSpaceDE w:val="0"/>
              <w:jc w:val="center"/>
              <w:rPr>
                <w:rFonts w:ascii="Tahoma" w:hAnsi="Tahoma" w:cs="Tahoma"/>
                <w:sz w:val="16"/>
                <w:szCs w:val="16"/>
              </w:rPr>
            </w:pPr>
          </w:p>
        </w:tc>
        <w:tc>
          <w:tcPr>
            <w:tcW w:w="2535" w:type="dxa"/>
          </w:tcPr>
          <w:p w:rsidR="007D7447" w:rsidRPr="00C91DEB" w:rsidRDefault="007D7447" w:rsidP="00FC2B1E">
            <w:pPr>
              <w:autoSpaceDE w:val="0"/>
              <w:jc w:val="center"/>
              <w:rPr>
                <w:rFonts w:ascii="Tahoma" w:hAnsi="Tahoma" w:cs="Tahoma"/>
                <w:sz w:val="16"/>
                <w:szCs w:val="16"/>
              </w:rPr>
            </w:pPr>
          </w:p>
        </w:tc>
        <w:tc>
          <w:tcPr>
            <w:tcW w:w="1407" w:type="dxa"/>
          </w:tcPr>
          <w:p w:rsidR="007D7447" w:rsidRPr="00C91DEB" w:rsidRDefault="007D7447" w:rsidP="00FC2B1E">
            <w:pPr>
              <w:autoSpaceDE w:val="0"/>
              <w:jc w:val="center"/>
              <w:rPr>
                <w:rFonts w:ascii="Tahoma" w:hAnsi="Tahoma" w:cs="Tahoma"/>
                <w:sz w:val="16"/>
                <w:szCs w:val="16"/>
              </w:rPr>
            </w:pPr>
          </w:p>
        </w:tc>
        <w:tc>
          <w:tcPr>
            <w:tcW w:w="1744" w:type="dxa"/>
          </w:tcPr>
          <w:p w:rsidR="007D7447" w:rsidRPr="00C91DEB" w:rsidRDefault="007D7447" w:rsidP="00FC2B1E">
            <w:pPr>
              <w:autoSpaceDE w:val="0"/>
              <w:jc w:val="center"/>
              <w:rPr>
                <w:rFonts w:ascii="Tahoma" w:hAnsi="Tahoma" w:cs="Tahoma"/>
                <w:sz w:val="16"/>
                <w:szCs w:val="16"/>
              </w:rPr>
            </w:pPr>
          </w:p>
        </w:tc>
      </w:tr>
      <w:tr w:rsidR="005C63C4" w:rsidRPr="00C91DEB" w:rsidTr="005C63C4">
        <w:tc>
          <w:tcPr>
            <w:tcW w:w="885" w:type="dxa"/>
            <w:shd w:val="clear" w:color="auto" w:fill="auto"/>
          </w:tcPr>
          <w:p w:rsidR="007D7447" w:rsidRPr="00C91DEB" w:rsidRDefault="007D7447" w:rsidP="00FC2B1E">
            <w:pPr>
              <w:autoSpaceDE w:val="0"/>
              <w:jc w:val="center"/>
              <w:rPr>
                <w:rFonts w:ascii="Tahoma" w:eastAsia="Times New Roman" w:hAnsi="Tahoma" w:cs="Tahoma"/>
                <w:b/>
                <w:sz w:val="16"/>
                <w:szCs w:val="16"/>
              </w:rPr>
            </w:pPr>
            <w:r w:rsidRPr="00C91DEB">
              <w:rPr>
                <w:rFonts w:ascii="Tahoma" w:eastAsia="Times New Roman" w:hAnsi="Tahoma" w:cs="Tahoma"/>
                <w:b/>
                <w:sz w:val="16"/>
                <w:szCs w:val="16"/>
              </w:rPr>
              <w:t>3</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Εργασίες &amp; επισκευές φανοποιίας για όλα τα οχήματα</w:t>
            </w:r>
          </w:p>
        </w:tc>
        <w:tc>
          <w:tcPr>
            <w:tcW w:w="2470" w:type="dxa"/>
            <w:shd w:val="clear" w:color="auto" w:fill="auto"/>
          </w:tcPr>
          <w:p w:rsidR="007D7447" w:rsidRPr="008B1350" w:rsidRDefault="0014084F" w:rsidP="00FC2B1E">
            <w:pPr>
              <w:autoSpaceDE w:val="0"/>
              <w:jc w:val="center"/>
              <w:rPr>
                <w:rFonts w:ascii="Tahoma" w:eastAsia="Times New Roman" w:hAnsi="Tahoma" w:cs="Tahoma"/>
                <w:b/>
                <w:sz w:val="16"/>
                <w:szCs w:val="16"/>
              </w:rPr>
            </w:pPr>
            <w:r>
              <w:rPr>
                <w:rFonts w:ascii="Tahoma" w:eastAsia="Times New Roman" w:hAnsi="Tahoma" w:cs="Tahoma"/>
                <w:b/>
                <w:sz w:val="16"/>
                <w:szCs w:val="16"/>
              </w:rPr>
              <w:t>8</w:t>
            </w:r>
            <w:r w:rsidR="008B1350" w:rsidRPr="008B1350">
              <w:rPr>
                <w:rFonts w:ascii="Tahoma" w:eastAsia="Times New Roman" w:hAnsi="Tahoma" w:cs="Tahoma"/>
                <w:b/>
                <w:sz w:val="16"/>
                <w:szCs w:val="16"/>
              </w:rPr>
              <w:t>.000,00</w:t>
            </w:r>
          </w:p>
        </w:tc>
        <w:tc>
          <w:tcPr>
            <w:tcW w:w="1817" w:type="dxa"/>
          </w:tcPr>
          <w:p w:rsidR="007D7447" w:rsidRPr="00C91DEB" w:rsidRDefault="007D7447" w:rsidP="00FC2B1E">
            <w:pPr>
              <w:autoSpaceDE w:val="0"/>
              <w:jc w:val="center"/>
              <w:rPr>
                <w:rFonts w:ascii="Tahoma" w:hAnsi="Tahoma" w:cs="Tahoma"/>
                <w:sz w:val="16"/>
                <w:szCs w:val="16"/>
              </w:rPr>
            </w:pPr>
          </w:p>
        </w:tc>
        <w:tc>
          <w:tcPr>
            <w:tcW w:w="2535" w:type="dxa"/>
          </w:tcPr>
          <w:p w:rsidR="007D7447" w:rsidRPr="00C91DEB" w:rsidRDefault="007D7447" w:rsidP="00FC2B1E">
            <w:pPr>
              <w:autoSpaceDE w:val="0"/>
              <w:jc w:val="center"/>
              <w:rPr>
                <w:rFonts w:ascii="Tahoma" w:hAnsi="Tahoma" w:cs="Tahoma"/>
                <w:sz w:val="16"/>
                <w:szCs w:val="16"/>
              </w:rPr>
            </w:pPr>
          </w:p>
        </w:tc>
        <w:tc>
          <w:tcPr>
            <w:tcW w:w="1407" w:type="dxa"/>
          </w:tcPr>
          <w:p w:rsidR="007D7447" w:rsidRPr="00C91DEB" w:rsidRDefault="007D7447" w:rsidP="00FC2B1E">
            <w:pPr>
              <w:autoSpaceDE w:val="0"/>
              <w:jc w:val="center"/>
              <w:rPr>
                <w:rFonts w:ascii="Tahoma" w:hAnsi="Tahoma" w:cs="Tahoma"/>
                <w:sz w:val="16"/>
                <w:szCs w:val="16"/>
              </w:rPr>
            </w:pPr>
          </w:p>
        </w:tc>
        <w:tc>
          <w:tcPr>
            <w:tcW w:w="1744" w:type="dxa"/>
          </w:tcPr>
          <w:p w:rsidR="007D7447" w:rsidRPr="00C91DEB" w:rsidRDefault="007D7447" w:rsidP="00FC2B1E">
            <w:pPr>
              <w:autoSpaceDE w:val="0"/>
              <w:jc w:val="center"/>
              <w:rPr>
                <w:rFonts w:ascii="Tahoma" w:hAnsi="Tahoma" w:cs="Tahoma"/>
                <w:sz w:val="16"/>
                <w:szCs w:val="16"/>
              </w:rPr>
            </w:pPr>
          </w:p>
        </w:tc>
      </w:tr>
      <w:tr w:rsidR="005C63C4" w:rsidRPr="00C91DEB" w:rsidTr="005C63C4">
        <w:tc>
          <w:tcPr>
            <w:tcW w:w="885" w:type="dxa"/>
            <w:shd w:val="clear" w:color="auto" w:fill="auto"/>
          </w:tcPr>
          <w:p w:rsidR="007D7447" w:rsidRPr="00C91DEB" w:rsidRDefault="007D7447" w:rsidP="00FC2B1E">
            <w:pPr>
              <w:autoSpaceDE w:val="0"/>
              <w:jc w:val="center"/>
              <w:rPr>
                <w:rFonts w:ascii="Tahoma" w:eastAsia="Times New Roman" w:hAnsi="Tahoma" w:cs="Tahoma"/>
                <w:b/>
                <w:sz w:val="16"/>
                <w:szCs w:val="16"/>
              </w:rPr>
            </w:pPr>
            <w:r w:rsidRPr="00C91DEB">
              <w:rPr>
                <w:rFonts w:ascii="Tahoma" w:eastAsia="Times New Roman" w:hAnsi="Tahoma" w:cs="Tahoma"/>
                <w:b/>
                <w:sz w:val="16"/>
                <w:szCs w:val="16"/>
              </w:rPr>
              <w:t>4</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Εργασίες &amp; επισκευές πλαισίων ημιφορτηγών κάτω των 3,5</w:t>
            </w:r>
            <w:r w:rsidRPr="005315C6">
              <w:rPr>
                <w:rFonts w:ascii="Calibri" w:eastAsia="Times New Roman" w:hAnsi="Calibri" w:cs="TT18o00"/>
                <w:b/>
                <w:bCs/>
                <w:color w:val="000000"/>
                <w:sz w:val="20"/>
                <w:szCs w:val="20"/>
                <w:lang w:val="en-US" w:eastAsia="en-US"/>
              </w:rPr>
              <w:t>tn</w:t>
            </w:r>
            <w:r w:rsidRPr="005315C6">
              <w:rPr>
                <w:rFonts w:ascii="Calibri" w:eastAsia="Times New Roman" w:hAnsi="Calibri" w:cs="TT18o00"/>
                <w:b/>
                <w:bCs/>
                <w:color w:val="000000"/>
                <w:sz w:val="20"/>
                <w:szCs w:val="20"/>
                <w:lang w:eastAsia="en-US"/>
              </w:rPr>
              <w:t xml:space="preserve"> και επιβατικών</w:t>
            </w:r>
          </w:p>
        </w:tc>
        <w:tc>
          <w:tcPr>
            <w:tcW w:w="2470" w:type="dxa"/>
            <w:shd w:val="clear" w:color="auto" w:fill="auto"/>
          </w:tcPr>
          <w:p w:rsidR="007D7447" w:rsidRPr="008B1350" w:rsidRDefault="0014084F" w:rsidP="00FC2B1E">
            <w:pPr>
              <w:autoSpaceDE w:val="0"/>
              <w:jc w:val="center"/>
              <w:rPr>
                <w:rFonts w:ascii="Tahoma" w:eastAsia="Times New Roman" w:hAnsi="Tahoma" w:cs="Tahoma"/>
                <w:b/>
                <w:sz w:val="16"/>
                <w:szCs w:val="16"/>
              </w:rPr>
            </w:pPr>
            <w:r>
              <w:rPr>
                <w:rFonts w:ascii="Tahoma" w:eastAsia="Times New Roman" w:hAnsi="Tahoma" w:cs="Tahoma"/>
                <w:b/>
                <w:sz w:val="16"/>
                <w:szCs w:val="16"/>
              </w:rPr>
              <w:t>15</w:t>
            </w:r>
            <w:r w:rsidR="008B1350" w:rsidRPr="008B1350">
              <w:rPr>
                <w:rFonts w:ascii="Tahoma" w:eastAsia="Times New Roman" w:hAnsi="Tahoma" w:cs="Tahoma"/>
                <w:b/>
                <w:sz w:val="16"/>
                <w:szCs w:val="16"/>
              </w:rPr>
              <w:t>.000,00</w:t>
            </w:r>
          </w:p>
        </w:tc>
        <w:tc>
          <w:tcPr>
            <w:tcW w:w="1817" w:type="dxa"/>
          </w:tcPr>
          <w:p w:rsidR="007D7447" w:rsidRPr="00C91DEB" w:rsidRDefault="007D7447" w:rsidP="00FC2B1E">
            <w:pPr>
              <w:autoSpaceDE w:val="0"/>
              <w:jc w:val="center"/>
              <w:rPr>
                <w:rFonts w:ascii="Tahoma" w:hAnsi="Tahoma" w:cs="Tahoma"/>
                <w:sz w:val="16"/>
                <w:szCs w:val="16"/>
              </w:rPr>
            </w:pPr>
          </w:p>
        </w:tc>
        <w:tc>
          <w:tcPr>
            <w:tcW w:w="2535" w:type="dxa"/>
          </w:tcPr>
          <w:p w:rsidR="007D7447" w:rsidRPr="00C91DEB" w:rsidRDefault="007D7447" w:rsidP="00FC2B1E">
            <w:pPr>
              <w:autoSpaceDE w:val="0"/>
              <w:jc w:val="center"/>
              <w:rPr>
                <w:rFonts w:ascii="Tahoma" w:hAnsi="Tahoma" w:cs="Tahoma"/>
                <w:sz w:val="16"/>
                <w:szCs w:val="16"/>
              </w:rPr>
            </w:pPr>
          </w:p>
        </w:tc>
        <w:tc>
          <w:tcPr>
            <w:tcW w:w="1407" w:type="dxa"/>
          </w:tcPr>
          <w:p w:rsidR="007D7447" w:rsidRPr="00C91DEB" w:rsidRDefault="007D7447" w:rsidP="00FC2B1E">
            <w:pPr>
              <w:autoSpaceDE w:val="0"/>
              <w:jc w:val="center"/>
              <w:rPr>
                <w:rFonts w:ascii="Tahoma" w:hAnsi="Tahoma" w:cs="Tahoma"/>
                <w:sz w:val="16"/>
                <w:szCs w:val="16"/>
              </w:rPr>
            </w:pPr>
          </w:p>
        </w:tc>
        <w:tc>
          <w:tcPr>
            <w:tcW w:w="1744" w:type="dxa"/>
          </w:tcPr>
          <w:p w:rsidR="007D7447" w:rsidRPr="00C91DEB" w:rsidRDefault="007D7447" w:rsidP="00FC2B1E">
            <w:pPr>
              <w:autoSpaceDE w:val="0"/>
              <w:jc w:val="center"/>
              <w:rPr>
                <w:rFonts w:ascii="Tahoma" w:hAnsi="Tahoma" w:cs="Tahoma"/>
                <w:sz w:val="16"/>
                <w:szCs w:val="16"/>
              </w:rPr>
            </w:pPr>
          </w:p>
        </w:tc>
      </w:tr>
      <w:tr w:rsidR="005C63C4" w:rsidRPr="00C91DEB" w:rsidTr="005C63C4">
        <w:tc>
          <w:tcPr>
            <w:tcW w:w="885" w:type="dxa"/>
            <w:shd w:val="clear" w:color="auto" w:fill="auto"/>
          </w:tcPr>
          <w:p w:rsidR="007D7447" w:rsidRPr="00C91DEB" w:rsidRDefault="007D7447" w:rsidP="00FC2B1E">
            <w:pPr>
              <w:autoSpaceDE w:val="0"/>
              <w:jc w:val="center"/>
              <w:rPr>
                <w:rFonts w:ascii="Tahoma" w:eastAsia="Times New Roman" w:hAnsi="Tahoma" w:cs="Tahoma"/>
                <w:b/>
                <w:sz w:val="16"/>
                <w:szCs w:val="16"/>
              </w:rPr>
            </w:pPr>
            <w:r w:rsidRPr="00C91DEB">
              <w:rPr>
                <w:rFonts w:ascii="Tahoma" w:eastAsia="Times New Roman" w:hAnsi="Tahoma" w:cs="Tahoma"/>
                <w:b/>
                <w:sz w:val="16"/>
                <w:szCs w:val="16"/>
              </w:rPr>
              <w:t>5</w:t>
            </w:r>
          </w:p>
        </w:tc>
        <w:tc>
          <w:tcPr>
            <w:tcW w:w="3316" w:type="dxa"/>
            <w:shd w:val="clear" w:color="auto" w:fill="auto"/>
          </w:tcPr>
          <w:p w:rsidR="007D7447" w:rsidRPr="008212FB"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w:t>
            </w:r>
            <w:r>
              <w:rPr>
                <w:rFonts w:ascii="Calibri" w:eastAsia="Times New Roman" w:hAnsi="Calibri" w:cs="TT18o00"/>
                <w:b/>
                <w:bCs/>
                <w:color w:val="000000"/>
                <w:sz w:val="20"/>
                <w:szCs w:val="20"/>
                <w:lang w:eastAsia="en-US"/>
              </w:rPr>
              <w:t xml:space="preserve">ασίες &amp; Επισκευές </w:t>
            </w:r>
            <w:r w:rsidRPr="005315C6">
              <w:rPr>
                <w:rFonts w:ascii="Calibri" w:eastAsia="Times New Roman" w:hAnsi="Calibri" w:cs="TT18o00"/>
                <w:b/>
                <w:bCs/>
                <w:color w:val="000000"/>
                <w:sz w:val="20"/>
                <w:szCs w:val="20"/>
                <w:lang w:eastAsia="en-US"/>
              </w:rPr>
              <w:t>μηχανημάτων</w:t>
            </w:r>
            <w:r>
              <w:rPr>
                <w:rFonts w:ascii="Calibri" w:eastAsia="Times New Roman" w:hAnsi="Calibri" w:cs="TT18o00"/>
                <w:b/>
                <w:bCs/>
                <w:color w:val="000000"/>
                <w:sz w:val="20"/>
                <w:szCs w:val="20"/>
                <w:lang w:eastAsia="en-US"/>
              </w:rPr>
              <w:t xml:space="preserve"> έργου, </w:t>
            </w:r>
            <w:r>
              <w:rPr>
                <w:rFonts w:ascii="Calibri" w:eastAsia="Times New Roman" w:hAnsi="Calibri" w:cs="TT18o00"/>
                <w:b/>
                <w:bCs/>
                <w:color w:val="000000"/>
                <w:sz w:val="20"/>
                <w:szCs w:val="20"/>
                <w:lang w:val="en-US" w:eastAsia="en-US"/>
              </w:rPr>
              <w:t>press</w:t>
            </w:r>
            <w:r w:rsidRPr="008212FB">
              <w:rPr>
                <w:rFonts w:ascii="Calibri" w:eastAsia="Times New Roman" w:hAnsi="Calibri" w:cs="TT18o00"/>
                <w:b/>
                <w:bCs/>
                <w:color w:val="000000"/>
                <w:sz w:val="20"/>
                <w:szCs w:val="20"/>
                <w:lang w:eastAsia="en-US"/>
              </w:rPr>
              <w:t xml:space="preserve"> </w:t>
            </w:r>
            <w:r>
              <w:rPr>
                <w:rFonts w:ascii="Calibri" w:eastAsia="Times New Roman" w:hAnsi="Calibri" w:cs="TT18o00"/>
                <w:b/>
                <w:bCs/>
                <w:color w:val="000000"/>
                <w:sz w:val="20"/>
                <w:szCs w:val="20"/>
                <w:lang w:val="en-US" w:eastAsia="en-US"/>
              </w:rPr>
              <w:t>containers</w:t>
            </w:r>
            <w:r w:rsidRPr="008212FB">
              <w:rPr>
                <w:rFonts w:ascii="Calibri" w:eastAsia="Times New Roman" w:hAnsi="Calibri" w:cs="TT18o00"/>
                <w:b/>
                <w:bCs/>
                <w:color w:val="000000"/>
                <w:sz w:val="20"/>
                <w:szCs w:val="20"/>
                <w:lang w:eastAsia="en-US"/>
              </w:rPr>
              <w:t xml:space="preserve">, </w:t>
            </w:r>
            <w:r>
              <w:rPr>
                <w:rFonts w:ascii="Calibri" w:eastAsia="Times New Roman" w:hAnsi="Calibri" w:cs="TT18o00"/>
                <w:b/>
                <w:bCs/>
                <w:color w:val="000000"/>
                <w:sz w:val="20"/>
                <w:szCs w:val="20"/>
                <w:lang w:eastAsia="en-US"/>
              </w:rPr>
              <w:t xml:space="preserve"> υδραυλικών συστημάτων, κ.α </w:t>
            </w:r>
          </w:p>
        </w:tc>
        <w:tc>
          <w:tcPr>
            <w:tcW w:w="2470" w:type="dxa"/>
            <w:shd w:val="clear" w:color="auto" w:fill="auto"/>
          </w:tcPr>
          <w:p w:rsidR="007D7447" w:rsidRPr="008B1350" w:rsidRDefault="0014084F" w:rsidP="00FC2B1E">
            <w:pPr>
              <w:autoSpaceDE w:val="0"/>
              <w:jc w:val="center"/>
              <w:rPr>
                <w:rFonts w:ascii="Tahoma" w:eastAsia="Times New Roman" w:hAnsi="Tahoma" w:cs="Tahoma"/>
                <w:b/>
                <w:sz w:val="16"/>
                <w:szCs w:val="16"/>
              </w:rPr>
            </w:pPr>
            <w:r>
              <w:rPr>
                <w:rFonts w:ascii="Tahoma" w:eastAsia="Times New Roman" w:hAnsi="Tahoma" w:cs="Tahoma"/>
                <w:b/>
                <w:sz w:val="16"/>
                <w:szCs w:val="16"/>
              </w:rPr>
              <w:t>32</w:t>
            </w:r>
            <w:r w:rsidR="008B1350" w:rsidRPr="008B1350">
              <w:rPr>
                <w:rFonts w:ascii="Tahoma" w:eastAsia="Times New Roman" w:hAnsi="Tahoma" w:cs="Tahoma"/>
                <w:b/>
                <w:sz w:val="16"/>
                <w:szCs w:val="16"/>
              </w:rPr>
              <w:t>.000,00</w:t>
            </w:r>
          </w:p>
        </w:tc>
        <w:tc>
          <w:tcPr>
            <w:tcW w:w="1817" w:type="dxa"/>
          </w:tcPr>
          <w:p w:rsidR="007D7447" w:rsidRPr="00C91DEB" w:rsidRDefault="007D7447" w:rsidP="00FC2B1E">
            <w:pPr>
              <w:autoSpaceDE w:val="0"/>
              <w:jc w:val="center"/>
              <w:rPr>
                <w:rFonts w:ascii="Tahoma" w:hAnsi="Tahoma" w:cs="Tahoma"/>
                <w:sz w:val="16"/>
                <w:szCs w:val="16"/>
              </w:rPr>
            </w:pPr>
          </w:p>
        </w:tc>
        <w:tc>
          <w:tcPr>
            <w:tcW w:w="2535" w:type="dxa"/>
          </w:tcPr>
          <w:p w:rsidR="007D7447" w:rsidRPr="00C91DEB" w:rsidRDefault="007D7447" w:rsidP="00FC2B1E">
            <w:pPr>
              <w:autoSpaceDE w:val="0"/>
              <w:jc w:val="center"/>
              <w:rPr>
                <w:rFonts w:ascii="Tahoma" w:hAnsi="Tahoma" w:cs="Tahoma"/>
                <w:sz w:val="16"/>
                <w:szCs w:val="16"/>
              </w:rPr>
            </w:pPr>
          </w:p>
        </w:tc>
        <w:tc>
          <w:tcPr>
            <w:tcW w:w="1407" w:type="dxa"/>
          </w:tcPr>
          <w:p w:rsidR="007D7447" w:rsidRPr="00C91DEB" w:rsidRDefault="007D7447" w:rsidP="00FC2B1E">
            <w:pPr>
              <w:autoSpaceDE w:val="0"/>
              <w:jc w:val="center"/>
              <w:rPr>
                <w:rFonts w:ascii="Tahoma" w:hAnsi="Tahoma" w:cs="Tahoma"/>
                <w:sz w:val="16"/>
                <w:szCs w:val="16"/>
              </w:rPr>
            </w:pPr>
          </w:p>
        </w:tc>
        <w:tc>
          <w:tcPr>
            <w:tcW w:w="1744" w:type="dxa"/>
          </w:tcPr>
          <w:p w:rsidR="007D7447" w:rsidRPr="00C91DEB" w:rsidRDefault="007D7447" w:rsidP="00FC2B1E">
            <w:pPr>
              <w:autoSpaceDE w:val="0"/>
              <w:jc w:val="center"/>
              <w:rPr>
                <w:rFonts w:ascii="Tahoma" w:hAnsi="Tahoma" w:cs="Tahoma"/>
                <w:sz w:val="16"/>
                <w:szCs w:val="16"/>
              </w:rPr>
            </w:pPr>
          </w:p>
        </w:tc>
      </w:tr>
      <w:tr w:rsidR="005C63C4" w:rsidRPr="00C91DEB" w:rsidTr="005C63C4">
        <w:tc>
          <w:tcPr>
            <w:tcW w:w="885" w:type="dxa"/>
            <w:shd w:val="clear" w:color="auto" w:fill="auto"/>
          </w:tcPr>
          <w:p w:rsidR="007D7447" w:rsidRPr="00C91DEB" w:rsidRDefault="007D7447" w:rsidP="007606A4">
            <w:pPr>
              <w:autoSpaceDE w:val="0"/>
              <w:jc w:val="center"/>
              <w:rPr>
                <w:rFonts w:ascii="Tahoma" w:eastAsia="Times New Roman" w:hAnsi="Tahoma" w:cs="Tahoma"/>
                <w:b/>
                <w:sz w:val="16"/>
                <w:szCs w:val="16"/>
              </w:rPr>
            </w:pPr>
            <w:r>
              <w:rPr>
                <w:rFonts w:ascii="Tahoma" w:hAnsi="Tahoma" w:cs="Tahoma"/>
                <w:b/>
                <w:sz w:val="16"/>
                <w:szCs w:val="16"/>
              </w:rPr>
              <w:lastRenderedPageBreak/>
              <w:t>6</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Εργασίες &amp; επισκευές σαρώθρων</w:t>
            </w:r>
          </w:p>
        </w:tc>
        <w:tc>
          <w:tcPr>
            <w:tcW w:w="2470" w:type="dxa"/>
            <w:shd w:val="clear" w:color="auto" w:fill="auto"/>
          </w:tcPr>
          <w:p w:rsidR="007D7447" w:rsidRPr="00C91DEB" w:rsidRDefault="0014084F" w:rsidP="008B1350">
            <w:pPr>
              <w:autoSpaceDE w:val="0"/>
              <w:jc w:val="center"/>
              <w:rPr>
                <w:rFonts w:ascii="Tahoma" w:eastAsia="Times New Roman" w:hAnsi="Tahoma" w:cs="Tahoma"/>
                <w:b/>
                <w:sz w:val="16"/>
                <w:szCs w:val="16"/>
              </w:rPr>
            </w:pPr>
            <w:r>
              <w:rPr>
                <w:rFonts w:ascii="Tahoma" w:eastAsia="Times New Roman" w:hAnsi="Tahoma" w:cs="Tahoma"/>
                <w:b/>
                <w:sz w:val="16"/>
                <w:szCs w:val="16"/>
              </w:rPr>
              <w:t>11</w:t>
            </w:r>
            <w:r w:rsidR="008B1350">
              <w:rPr>
                <w:rFonts w:ascii="Tahoma" w:eastAsia="Times New Roman"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FC2B1E">
            <w:pPr>
              <w:autoSpaceDE w:val="0"/>
              <w:jc w:val="center"/>
              <w:rPr>
                <w:rFonts w:ascii="Tahoma" w:hAnsi="Tahoma" w:cs="Tahoma"/>
                <w:b/>
                <w:sz w:val="16"/>
                <w:szCs w:val="16"/>
              </w:rPr>
            </w:pPr>
            <w:r>
              <w:rPr>
                <w:rFonts w:ascii="Tahoma" w:hAnsi="Tahoma" w:cs="Tahoma"/>
                <w:b/>
                <w:sz w:val="16"/>
                <w:szCs w:val="16"/>
              </w:rPr>
              <w:t>7</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sidRPr="005315C6">
              <w:rPr>
                <w:rFonts w:ascii="Calibri" w:eastAsia="Times New Roman" w:hAnsi="Calibri" w:cs="TT18o00"/>
                <w:b/>
                <w:bCs/>
                <w:color w:val="000000"/>
                <w:sz w:val="20"/>
                <w:szCs w:val="20"/>
                <w:lang w:eastAsia="en-US"/>
              </w:rPr>
              <w:t xml:space="preserve">Εργασίες &amp; επισκευές </w:t>
            </w:r>
            <w:r>
              <w:rPr>
                <w:rFonts w:ascii="Calibri" w:eastAsia="Times New Roman" w:hAnsi="Calibri" w:cs="TT18o00"/>
                <w:b/>
                <w:bCs/>
                <w:color w:val="000000"/>
                <w:sz w:val="20"/>
                <w:szCs w:val="20"/>
                <w:lang w:eastAsia="en-US"/>
              </w:rPr>
              <w:t>καλαθοφόρων ΜΕ &amp; ανυψωτικών ΜΕ</w:t>
            </w:r>
          </w:p>
        </w:tc>
        <w:tc>
          <w:tcPr>
            <w:tcW w:w="2470" w:type="dxa"/>
            <w:shd w:val="clear" w:color="auto" w:fill="auto"/>
          </w:tcPr>
          <w:p w:rsidR="007D7447" w:rsidRPr="00C91DEB" w:rsidRDefault="0014084F" w:rsidP="008B1350">
            <w:pPr>
              <w:autoSpaceDE w:val="0"/>
              <w:jc w:val="center"/>
              <w:rPr>
                <w:rFonts w:ascii="Tahoma" w:eastAsia="Times New Roman" w:hAnsi="Tahoma" w:cs="Tahoma"/>
                <w:b/>
                <w:sz w:val="16"/>
                <w:szCs w:val="16"/>
              </w:rPr>
            </w:pPr>
            <w:r>
              <w:rPr>
                <w:rFonts w:ascii="Tahoma" w:eastAsia="Times New Roman" w:hAnsi="Tahoma" w:cs="Tahoma"/>
                <w:b/>
                <w:sz w:val="16"/>
                <w:szCs w:val="16"/>
              </w:rPr>
              <w:t>12</w:t>
            </w:r>
            <w:r w:rsidR="008B1350">
              <w:rPr>
                <w:rFonts w:ascii="Tahoma" w:eastAsia="Times New Roman"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14E1F">
            <w:pPr>
              <w:autoSpaceDE w:val="0"/>
              <w:jc w:val="center"/>
              <w:rPr>
                <w:rFonts w:ascii="Tahoma" w:hAnsi="Tahoma" w:cs="Tahoma"/>
                <w:b/>
                <w:sz w:val="16"/>
                <w:szCs w:val="16"/>
              </w:rPr>
            </w:pPr>
            <w:r>
              <w:rPr>
                <w:rFonts w:ascii="Tahoma" w:hAnsi="Tahoma" w:cs="Tahoma"/>
                <w:b/>
                <w:sz w:val="16"/>
                <w:szCs w:val="16"/>
              </w:rPr>
              <w:t>8</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αναρτήσεων (σουστών- ζαμφόρ-αμορτισέρ) φορτηγών</w:t>
            </w:r>
          </w:p>
        </w:tc>
        <w:tc>
          <w:tcPr>
            <w:tcW w:w="2470" w:type="dxa"/>
            <w:shd w:val="clear" w:color="auto" w:fill="auto"/>
          </w:tcPr>
          <w:p w:rsidR="007D7447" w:rsidRPr="00C91DEB" w:rsidRDefault="0014084F" w:rsidP="008B1350">
            <w:pPr>
              <w:autoSpaceDE w:val="0"/>
              <w:jc w:val="center"/>
              <w:rPr>
                <w:rFonts w:ascii="Tahoma" w:eastAsia="Times New Roman" w:hAnsi="Tahoma" w:cs="Tahoma"/>
                <w:b/>
                <w:sz w:val="16"/>
                <w:szCs w:val="16"/>
              </w:rPr>
            </w:pPr>
            <w:r>
              <w:rPr>
                <w:rFonts w:ascii="Tahoma" w:eastAsia="Times New Roman" w:hAnsi="Tahoma" w:cs="Tahoma"/>
                <w:b/>
                <w:sz w:val="16"/>
                <w:szCs w:val="16"/>
              </w:rPr>
              <w:t>10</w:t>
            </w:r>
            <w:r w:rsidR="008B1350">
              <w:rPr>
                <w:rFonts w:ascii="Tahoma" w:eastAsia="Times New Roman"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14E1F">
            <w:pPr>
              <w:autoSpaceDE w:val="0"/>
              <w:jc w:val="center"/>
              <w:rPr>
                <w:rFonts w:ascii="Tahoma" w:hAnsi="Tahoma" w:cs="Tahoma"/>
                <w:b/>
                <w:sz w:val="16"/>
                <w:szCs w:val="16"/>
              </w:rPr>
            </w:pPr>
            <w:r>
              <w:rPr>
                <w:rFonts w:ascii="Tahoma" w:hAnsi="Tahoma" w:cs="Tahoma"/>
                <w:b/>
                <w:sz w:val="16"/>
                <w:szCs w:val="16"/>
              </w:rPr>
              <w:t>9</w:t>
            </w:r>
          </w:p>
        </w:tc>
        <w:tc>
          <w:tcPr>
            <w:tcW w:w="3316" w:type="dxa"/>
            <w:shd w:val="clear" w:color="auto" w:fill="auto"/>
          </w:tcPr>
          <w:p w:rsidR="007D7447" w:rsidRPr="005315C6" w:rsidRDefault="007D7447" w:rsidP="00324D26">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σε ηλεκτρολογείο  φορτηγών αυτ/των &amp; μηχανημάτων έργου</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21</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24D26">
            <w:pPr>
              <w:autoSpaceDE w:val="0"/>
              <w:jc w:val="center"/>
              <w:rPr>
                <w:rFonts w:ascii="Tahoma" w:hAnsi="Tahoma" w:cs="Tahoma"/>
                <w:b/>
                <w:sz w:val="16"/>
                <w:szCs w:val="16"/>
              </w:rPr>
            </w:pPr>
            <w:r>
              <w:rPr>
                <w:rFonts w:ascii="Tahoma" w:hAnsi="Tahoma" w:cs="Tahoma"/>
                <w:b/>
                <w:sz w:val="16"/>
                <w:szCs w:val="16"/>
              </w:rPr>
              <w:t>10</w:t>
            </w:r>
          </w:p>
        </w:tc>
        <w:tc>
          <w:tcPr>
            <w:tcW w:w="3316" w:type="dxa"/>
            <w:shd w:val="clear" w:color="auto" w:fill="auto"/>
          </w:tcPr>
          <w:p w:rsidR="007D7447" w:rsidRPr="005315C6" w:rsidRDefault="007D7447" w:rsidP="00324D26">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σε ηλεκτρολογείο  επιβατικών, ημιφορτηγών &amp; δικύκλων</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7</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24D26">
            <w:pPr>
              <w:autoSpaceDE w:val="0"/>
              <w:jc w:val="center"/>
              <w:rPr>
                <w:rFonts w:ascii="Tahoma" w:hAnsi="Tahoma" w:cs="Tahoma"/>
                <w:b/>
                <w:sz w:val="16"/>
                <w:szCs w:val="16"/>
              </w:rPr>
            </w:pPr>
            <w:r>
              <w:rPr>
                <w:rFonts w:ascii="Tahoma" w:hAnsi="Tahoma" w:cs="Tahoma"/>
                <w:b/>
                <w:sz w:val="16"/>
                <w:szCs w:val="16"/>
              </w:rPr>
              <w:t>11</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 xml:space="preserve">Εργασίες &amp; επισκευές σε συνεργείο επισκ. ταχογράφων </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6</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24D26">
            <w:pPr>
              <w:autoSpaceDE w:val="0"/>
              <w:jc w:val="center"/>
              <w:rPr>
                <w:rFonts w:ascii="Tahoma" w:hAnsi="Tahoma" w:cs="Tahoma"/>
                <w:b/>
                <w:sz w:val="16"/>
                <w:szCs w:val="16"/>
              </w:rPr>
            </w:pPr>
            <w:r>
              <w:rPr>
                <w:rFonts w:ascii="Tahoma" w:hAnsi="Tahoma" w:cs="Tahoma"/>
                <w:b/>
                <w:sz w:val="16"/>
                <w:szCs w:val="16"/>
              </w:rPr>
              <w:t>12</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σε συνεργείο επισκευών μπεκ-αντλιών καυσίμου</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7</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24D26">
            <w:pPr>
              <w:autoSpaceDE w:val="0"/>
              <w:jc w:val="center"/>
              <w:rPr>
                <w:rFonts w:ascii="Tahoma" w:hAnsi="Tahoma" w:cs="Tahoma"/>
                <w:b/>
                <w:sz w:val="16"/>
                <w:szCs w:val="16"/>
              </w:rPr>
            </w:pPr>
            <w:r>
              <w:rPr>
                <w:rFonts w:ascii="Tahoma" w:hAnsi="Tahoma" w:cs="Tahoma"/>
                <w:b/>
                <w:sz w:val="16"/>
                <w:szCs w:val="16"/>
              </w:rPr>
              <w:t>13</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σε συνεργείο επισκευών ρεκτιφιέ κινητήρων</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5</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314E1F">
            <w:pPr>
              <w:autoSpaceDE w:val="0"/>
              <w:jc w:val="center"/>
              <w:rPr>
                <w:rFonts w:ascii="Tahoma" w:hAnsi="Tahoma" w:cs="Tahoma"/>
                <w:b/>
                <w:sz w:val="16"/>
                <w:szCs w:val="16"/>
              </w:rPr>
            </w:pPr>
            <w:r>
              <w:rPr>
                <w:rFonts w:ascii="Tahoma" w:hAnsi="Tahoma" w:cs="Tahoma"/>
                <w:b/>
                <w:sz w:val="16"/>
                <w:szCs w:val="16"/>
              </w:rPr>
              <w:t>14</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δικύκλων</w:t>
            </w:r>
          </w:p>
        </w:tc>
        <w:tc>
          <w:tcPr>
            <w:tcW w:w="2470" w:type="dxa"/>
            <w:shd w:val="clear" w:color="auto" w:fill="auto"/>
          </w:tcPr>
          <w:p w:rsidR="007D7447" w:rsidRPr="00C91DEB" w:rsidRDefault="008B1350" w:rsidP="008B1350">
            <w:pPr>
              <w:autoSpaceDE w:val="0"/>
              <w:jc w:val="center"/>
              <w:rPr>
                <w:rFonts w:ascii="Tahoma" w:hAnsi="Tahoma" w:cs="Tahoma"/>
                <w:b/>
                <w:sz w:val="16"/>
                <w:szCs w:val="16"/>
              </w:rPr>
            </w:pPr>
            <w:r>
              <w:rPr>
                <w:rFonts w:ascii="Tahoma" w:hAnsi="Tahoma" w:cs="Tahoma"/>
                <w:b/>
                <w:sz w:val="16"/>
                <w:szCs w:val="16"/>
              </w:rPr>
              <w:t>2.000,00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Pr="00C91DEB" w:rsidRDefault="007D7447" w:rsidP="007606A4">
            <w:pPr>
              <w:autoSpaceDE w:val="0"/>
              <w:jc w:val="center"/>
              <w:rPr>
                <w:rFonts w:ascii="Tahoma" w:hAnsi="Tahoma" w:cs="Tahoma"/>
                <w:b/>
                <w:sz w:val="16"/>
                <w:szCs w:val="16"/>
              </w:rPr>
            </w:pPr>
            <w:r>
              <w:rPr>
                <w:rFonts w:ascii="Tahoma" w:hAnsi="Tahoma" w:cs="Tahoma"/>
                <w:b/>
                <w:sz w:val="16"/>
                <w:szCs w:val="16"/>
              </w:rPr>
              <w:t>15</w:t>
            </w:r>
          </w:p>
        </w:tc>
        <w:tc>
          <w:tcPr>
            <w:tcW w:w="3316" w:type="dxa"/>
            <w:shd w:val="clear" w:color="auto" w:fill="auto"/>
          </w:tcPr>
          <w:p w:rsidR="007D7447" w:rsidRPr="005315C6"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σε συνεργείο μουσαμάδων φορτηγών</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3</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Default="007D7447" w:rsidP="007606A4">
            <w:pPr>
              <w:autoSpaceDE w:val="0"/>
              <w:jc w:val="center"/>
              <w:rPr>
                <w:rFonts w:ascii="Tahoma" w:hAnsi="Tahoma" w:cs="Tahoma"/>
                <w:b/>
                <w:sz w:val="16"/>
                <w:szCs w:val="16"/>
              </w:rPr>
            </w:pPr>
            <w:r>
              <w:rPr>
                <w:rFonts w:ascii="Tahoma" w:hAnsi="Tahoma" w:cs="Tahoma"/>
                <w:b/>
                <w:sz w:val="16"/>
                <w:szCs w:val="16"/>
              </w:rPr>
              <w:t>16</w:t>
            </w:r>
          </w:p>
        </w:tc>
        <w:tc>
          <w:tcPr>
            <w:tcW w:w="3316" w:type="dxa"/>
            <w:shd w:val="clear" w:color="auto" w:fill="auto"/>
          </w:tcPr>
          <w:p w:rsidR="007D7447" w:rsidRDefault="007D7447" w:rsidP="00FC2B1E">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&amp; επισκευές Αγροτικών Μηχανημάτων – τρακτέρ χλοοκπικών</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6</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r w:rsidR="005C63C4" w:rsidRPr="00C91DEB" w:rsidTr="005C63C4">
        <w:tc>
          <w:tcPr>
            <w:tcW w:w="885" w:type="dxa"/>
            <w:shd w:val="clear" w:color="auto" w:fill="auto"/>
          </w:tcPr>
          <w:p w:rsidR="007D7447" w:rsidRDefault="007D7447" w:rsidP="007606A4">
            <w:pPr>
              <w:autoSpaceDE w:val="0"/>
              <w:jc w:val="center"/>
              <w:rPr>
                <w:rFonts w:ascii="Tahoma" w:hAnsi="Tahoma" w:cs="Tahoma"/>
                <w:b/>
                <w:sz w:val="16"/>
                <w:szCs w:val="16"/>
              </w:rPr>
            </w:pPr>
            <w:r>
              <w:rPr>
                <w:rFonts w:ascii="Tahoma" w:hAnsi="Tahoma" w:cs="Tahoma"/>
                <w:b/>
                <w:sz w:val="16"/>
                <w:szCs w:val="16"/>
              </w:rPr>
              <w:lastRenderedPageBreak/>
              <w:t>17</w:t>
            </w:r>
          </w:p>
        </w:tc>
        <w:tc>
          <w:tcPr>
            <w:tcW w:w="3316" w:type="dxa"/>
            <w:shd w:val="clear" w:color="auto" w:fill="auto"/>
          </w:tcPr>
          <w:p w:rsidR="007D7447" w:rsidRDefault="007D7447" w:rsidP="00C005A0">
            <w:pPr>
              <w:adjustRightInd w:val="0"/>
              <w:snapToGrid w:val="0"/>
              <w:spacing w:line="256" w:lineRule="auto"/>
              <w:rPr>
                <w:rFonts w:ascii="Calibri" w:eastAsia="Times New Roman" w:hAnsi="Calibri" w:cs="TT18o00"/>
                <w:b/>
                <w:bCs/>
                <w:color w:val="000000"/>
                <w:sz w:val="20"/>
                <w:szCs w:val="20"/>
                <w:lang w:eastAsia="en-US"/>
              </w:rPr>
            </w:pPr>
            <w:r>
              <w:rPr>
                <w:rFonts w:ascii="Calibri" w:eastAsia="Times New Roman" w:hAnsi="Calibri" w:cs="TT18o00"/>
                <w:b/>
                <w:bCs/>
                <w:color w:val="000000"/>
                <w:sz w:val="20"/>
                <w:szCs w:val="20"/>
                <w:lang w:eastAsia="en-US"/>
              </w:rPr>
              <w:t>Εργασίες μεταφοράς με γερανούς &amp; πλατφόρμες όλων των οχημάτων και Μ.Ε.</w:t>
            </w:r>
          </w:p>
        </w:tc>
        <w:tc>
          <w:tcPr>
            <w:tcW w:w="2470" w:type="dxa"/>
            <w:shd w:val="clear" w:color="auto" w:fill="auto"/>
          </w:tcPr>
          <w:p w:rsidR="007D7447" w:rsidRPr="00C91DEB" w:rsidRDefault="00423E1B" w:rsidP="008B1350">
            <w:pPr>
              <w:autoSpaceDE w:val="0"/>
              <w:jc w:val="center"/>
              <w:rPr>
                <w:rFonts w:ascii="Tahoma" w:hAnsi="Tahoma" w:cs="Tahoma"/>
                <w:b/>
                <w:sz w:val="16"/>
                <w:szCs w:val="16"/>
              </w:rPr>
            </w:pPr>
            <w:r>
              <w:rPr>
                <w:rFonts w:ascii="Tahoma" w:hAnsi="Tahoma" w:cs="Tahoma"/>
                <w:b/>
                <w:sz w:val="16"/>
                <w:szCs w:val="16"/>
              </w:rPr>
              <w:t>8</w:t>
            </w:r>
            <w:r w:rsidR="008B1350">
              <w:rPr>
                <w:rFonts w:ascii="Tahoma" w:hAnsi="Tahoma" w:cs="Tahoma"/>
                <w:b/>
                <w:sz w:val="16"/>
                <w:szCs w:val="16"/>
              </w:rPr>
              <w:t>.000,00</w:t>
            </w:r>
          </w:p>
        </w:tc>
        <w:tc>
          <w:tcPr>
            <w:tcW w:w="1817" w:type="dxa"/>
          </w:tcPr>
          <w:p w:rsidR="007D7447" w:rsidRPr="00C91DEB" w:rsidRDefault="007D7447" w:rsidP="00FC2B1E">
            <w:pPr>
              <w:autoSpaceDE w:val="0"/>
              <w:jc w:val="both"/>
              <w:rPr>
                <w:rFonts w:ascii="Tahoma" w:hAnsi="Tahoma" w:cs="Tahoma"/>
                <w:b/>
                <w:sz w:val="16"/>
                <w:szCs w:val="16"/>
              </w:rPr>
            </w:pPr>
          </w:p>
        </w:tc>
        <w:tc>
          <w:tcPr>
            <w:tcW w:w="2535" w:type="dxa"/>
          </w:tcPr>
          <w:p w:rsidR="007D7447" w:rsidRPr="00C91DEB" w:rsidRDefault="007D7447" w:rsidP="00FC2B1E">
            <w:pPr>
              <w:autoSpaceDE w:val="0"/>
              <w:jc w:val="both"/>
              <w:rPr>
                <w:rFonts w:ascii="Tahoma" w:hAnsi="Tahoma" w:cs="Tahoma"/>
                <w:b/>
                <w:sz w:val="16"/>
                <w:szCs w:val="16"/>
              </w:rPr>
            </w:pPr>
          </w:p>
        </w:tc>
        <w:tc>
          <w:tcPr>
            <w:tcW w:w="1407" w:type="dxa"/>
          </w:tcPr>
          <w:p w:rsidR="007D7447" w:rsidRPr="00C91DEB" w:rsidRDefault="007D7447" w:rsidP="00FC2B1E">
            <w:pPr>
              <w:autoSpaceDE w:val="0"/>
              <w:jc w:val="both"/>
              <w:rPr>
                <w:rFonts w:ascii="Tahoma" w:hAnsi="Tahoma" w:cs="Tahoma"/>
                <w:b/>
                <w:sz w:val="16"/>
                <w:szCs w:val="16"/>
              </w:rPr>
            </w:pPr>
          </w:p>
        </w:tc>
        <w:tc>
          <w:tcPr>
            <w:tcW w:w="1744" w:type="dxa"/>
          </w:tcPr>
          <w:p w:rsidR="007D7447" w:rsidRPr="00C91DEB" w:rsidRDefault="007D7447" w:rsidP="00FC2B1E">
            <w:pPr>
              <w:autoSpaceDE w:val="0"/>
              <w:jc w:val="both"/>
              <w:rPr>
                <w:rFonts w:ascii="Tahoma" w:hAnsi="Tahoma" w:cs="Tahoma"/>
                <w:b/>
                <w:sz w:val="16"/>
                <w:szCs w:val="16"/>
              </w:rPr>
            </w:pPr>
          </w:p>
        </w:tc>
      </w:tr>
    </w:tbl>
    <w:p w:rsidR="00483121" w:rsidRDefault="00483121" w:rsidP="0043004F">
      <w:pPr>
        <w:ind w:right="-908"/>
        <w:jc w:val="center"/>
        <w:rPr>
          <w:b/>
        </w:rPr>
      </w:pPr>
    </w:p>
    <w:p w:rsidR="00483121" w:rsidRDefault="00483121" w:rsidP="0043004F">
      <w:pPr>
        <w:ind w:right="-908"/>
        <w:jc w:val="center"/>
        <w:rPr>
          <w:b/>
        </w:rPr>
      </w:pPr>
    </w:p>
    <w:p w:rsidR="00474F9D" w:rsidRDefault="0043004F" w:rsidP="0043004F">
      <w:pPr>
        <w:ind w:right="-908"/>
        <w:jc w:val="center"/>
        <w:rPr>
          <w:b/>
        </w:rPr>
      </w:pPr>
      <w:r w:rsidRPr="0043004F">
        <w:rPr>
          <w:b/>
        </w:rPr>
        <w:t>Ο ΠΡΟΣΦΕΡΩΝ</w:t>
      </w:r>
    </w:p>
    <w:p w:rsidR="002E2602" w:rsidRPr="0043004F" w:rsidRDefault="001C00D3" w:rsidP="00155EE8">
      <w:pPr>
        <w:spacing w:before="120" w:after="120" w:line="360" w:lineRule="auto"/>
        <w:ind w:left="-851"/>
        <w:jc w:val="both"/>
        <w:rPr>
          <w:b/>
        </w:rPr>
      </w:pPr>
      <w:r w:rsidRPr="001C00D3">
        <w:rPr>
          <w:rFonts w:cs="Calibri"/>
          <w:b/>
          <w:bCs/>
          <w:shd w:val="clear" w:color="auto" w:fill="FFFFFF"/>
        </w:rPr>
        <w:t xml:space="preserve"> </w:t>
      </w:r>
    </w:p>
    <w:sectPr w:rsidR="002E2602" w:rsidRPr="0043004F" w:rsidSect="008660D1">
      <w:pgSz w:w="16838" w:h="11906" w:orient="landscape"/>
      <w:pgMar w:top="1800" w:right="1440" w:bottom="99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21" w:rsidRDefault="004D2721" w:rsidP="009C7BD3">
      <w:pPr>
        <w:spacing w:after="0" w:line="240" w:lineRule="auto"/>
      </w:pPr>
      <w:r>
        <w:separator/>
      </w:r>
    </w:p>
  </w:endnote>
  <w:endnote w:type="continuationSeparator" w:id="0">
    <w:p w:rsidR="004D2721" w:rsidRDefault="004D2721" w:rsidP="009C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T18o00">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70176"/>
      <w:docPartObj>
        <w:docPartGallery w:val="Page Numbers (Bottom of Page)"/>
        <w:docPartUnique/>
      </w:docPartObj>
    </w:sdtPr>
    <w:sdtEndPr/>
    <w:sdtContent>
      <w:p w:rsidR="00E87EF0" w:rsidRDefault="004D2721">
        <w:pPr>
          <w:pStyle w:val="a8"/>
          <w:jc w:val="center"/>
        </w:pPr>
        <w:r>
          <w:fldChar w:fldCharType="begin"/>
        </w:r>
        <w:r>
          <w:instrText xml:space="preserve"> PAGE   \* MERGEFORMAT </w:instrText>
        </w:r>
        <w:r>
          <w:fldChar w:fldCharType="separate"/>
        </w:r>
        <w:r w:rsidR="008660D1">
          <w:rPr>
            <w:noProof/>
          </w:rPr>
          <w:t>4</w:t>
        </w:r>
        <w:r>
          <w:rPr>
            <w:noProof/>
          </w:rPr>
          <w:fldChar w:fldCharType="end"/>
        </w:r>
      </w:p>
    </w:sdtContent>
  </w:sdt>
  <w:p w:rsidR="00E87EF0" w:rsidRDefault="00E87EF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721" w:rsidRDefault="004D2721" w:rsidP="009C7BD3">
      <w:pPr>
        <w:spacing w:after="0" w:line="240" w:lineRule="auto"/>
      </w:pPr>
      <w:r>
        <w:separator/>
      </w:r>
    </w:p>
  </w:footnote>
  <w:footnote w:type="continuationSeparator" w:id="0">
    <w:p w:rsidR="004D2721" w:rsidRDefault="004D2721" w:rsidP="009C7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1619"/>
        </w:tabs>
        <w:ind w:left="1619" w:hanging="360"/>
      </w:pPr>
      <w:rPr>
        <w:rFonts w:ascii="Symbol" w:hAnsi="Symbol" w:cs="Symbol" w:hint="default"/>
        <w:color w:val="000000"/>
        <w:sz w:val="20"/>
      </w:rPr>
    </w:lvl>
  </w:abstractNum>
  <w:abstractNum w:abstractNumId="2"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Symbol" w:hAnsi="Symbol" w:cs="Symbol" w:hint="default"/>
        <w:sz w:val="20"/>
      </w:rPr>
    </w:lvl>
  </w:abstractNum>
  <w:abstractNum w:abstractNumId="3" w15:restartNumberingAfterBreak="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cs="Symbol" w:hint="default"/>
        <w:color w:val="auto"/>
        <w:sz w:val="20"/>
        <w:lang w:val="en-US"/>
      </w:rPr>
    </w:lvl>
  </w:abstractNum>
  <w:abstractNum w:abstractNumId="4"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Wingdings" w:hint="default"/>
        <w:color w:val="auto"/>
        <w:sz w:val="20"/>
        <w:szCs w:val="18"/>
      </w:rPr>
    </w:lvl>
    <w:lvl w:ilvl="1">
      <w:start w:val="1"/>
      <w:numFmt w:val="bullet"/>
      <w:lvlText w:val=""/>
      <w:lvlJc w:val="left"/>
      <w:pPr>
        <w:tabs>
          <w:tab w:val="num" w:pos="1080"/>
        </w:tabs>
        <w:ind w:left="1080" w:hanging="360"/>
      </w:pPr>
      <w:rPr>
        <w:rFonts w:ascii="Symbol" w:hAnsi="Symbol" w:cs="Wingdings" w:hint="default"/>
        <w:color w:val="auto"/>
        <w:sz w:val="20"/>
        <w:szCs w:val="18"/>
      </w:rPr>
    </w:lvl>
    <w:lvl w:ilvl="2">
      <w:start w:val="1"/>
      <w:numFmt w:val="bullet"/>
      <w:lvlText w:val=""/>
      <w:lvlJc w:val="left"/>
      <w:pPr>
        <w:tabs>
          <w:tab w:val="num" w:pos="1440"/>
        </w:tabs>
        <w:ind w:left="1440" w:hanging="360"/>
      </w:pPr>
      <w:rPr>
        <w:rFonts w:ascii="Symbol" w:hAnsi="Symbol" w:cs="Wingdings" w:hint="default"/>
        <w:color w:val="auto"/>
        <w:sz w:val="20"/>
        <w:szCs w:val="18"/>
      </w:rPr>
    </w:lvl>
    <w:lvl w:ilvl="3">
      <w:start w:val="1"/>
      <w:numFmt w:val="bullet"/>
      <w:lvlText w:val=""/>
      <w:lvlJc w:val="left"/>
      <w:pPr>
        <w:tabs>
          <w:tab w:val="num" w:pos="1800"/>
        </w:tabs>
        <w:ind w:left="1800" w:hanging="360"/>
      </w:pPr>
      <w:rPr>
        <w:rFonts w:ascii="Symbol" w:hAnsi="Symbol" w:cs="Wingdings" w:hint="default"/>
        <w:color w:val="auto"/>
        <w:sz w:val="20"/>
        <w:szCs w:val="18"/>
      </w:rPr>
    </w:lvl>
    <w:lvl w:ilvl="4">
      <w:start w:val="1"/>
      <w:numFmt w:val="bullet"/>
      <w:lvlText w:val=""/>
      <w:lvlJc w:val="left"/>
      <w:pPr>
        <w:tabs>
          <w:tab w:val="num" w:pos="2160"/>
        </w:tabs>
        <w:ind w:left="2160" w:hanging="360"/>
      </w:pPr>
      <w:rPr>
        <w:rFonts w:ascii="Symbol" w:hAnsi="Symbol" w:cs="Wingdings" w:hint="default"/>
        <w:color w:val="auto"/>
        <w:sz w:val="20"/>
        <w:szCs w:val="18"/>
      </w:rPr>
    </w:lvl>
    <w:lvl w:ilvl="5">
      <w:start w:val="1"/>
      <w:numFmt w:val="bullet"/>
      <w:lvlText w:val=""/>
      <w:lvlJc w:val="left"/>
      <w:pPr>
        <w:tabs>
          <w:tab w:val="num" w:pos="2520"/>
        </w:tabs>
        <w:ind w:left="2520" w:hanging="360"/>
      </w:pPr>
      <w:rPr>
        <w:rFonts w:ascii="Symbol" w:hAnsi="Symbol" w:cs="Wingdings" w:hint="default"/>
        <w:color w:val="auto"/>
        <w:sz w:val="20"/>
        <w:szCs w:val="18"/>
      </w:rPr>
    </w:lvl>
    <w:lvl w:ilvl="6">
      <w:start w:val="1"/>
      <w:numFmt w:val="bullet"/>
      <w:lvlText w:val=""/>
      <w:lvlJc w:val="left"/>
      <w:pPr>
        <w:tabs>
          <w:tab w:val="num" w:pos="2880"/>
        </w:tabs>
        <w:ind w:left="2880" w:hanging="360"/>
      </w:pPr>
      <w:rPr>
        <w:rFonts w:ascii="Symbol" w:hAnsi="Symbol" w:cs="Wingdings" w:hint="default"/>
        <w:color w:val="auto"/>
        <w:sz w:val="20"/>
        <w:szCs w:val="18"/>
      </w:rPr>
    </w:lvl>
    <w:lvl w:ilvl="7">
      <w:start w:val="1"/>
      <w:numFmt w:val="bullet"/>
      <w:lvlText w:val=""/>
      <w:lvlJc w:val="left"/>
      <w:pPr>
        <w:tabs>
          <w:tab w:val="num" w:pos="3240"/>
        </w:tabs>
        <w:ind w:left="3240" w:hanging="360"/>
      </w:pPr>
      <w:rPr>
        <w:rFonts w:ascii="Symbol" w:hAnsi="Symbol" w:cs="Wingdings" w:hint="default"/>
        <w:color w:val="auto"/>
        <w:sz w:val="20"/>
        <w:szCs w:val="18"/>
      </w:rPr>
    </w:lvl>
    <w:lvl w:ilvl="8">
      <w:start w:val="1"/>
      <w:numFmt w:val="bullet"/>
      <w:lvlText w:val=""/>
      <w:lvlJc w:val="left"/>
      <w:pPr>
        <w:tabs>
          <w:tab w:val="num" w:pos="3600"/>
        </w:tabs>
        <w:ind w:left="3600" w:hanging="360"/>
      </w:pPr>
      <w:rPr>
        <w:rFonts w:ascii="Symbol" w:hAnsi="Symbol" w:cs="Wingdings" w:hint="default"/>
        <w:color w:val="auto"/>
        <w:sz w:val="20"/>
        <w:szCs w:val="18"/>
      </w:rPr>
    </w:lvl>
  </w:abstractNum>
  <w:abstractNum w:abstractNumId="6"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C3748F6"/>
    <w:multiLevelType w:val="hybridMultilevel"/>
    <w:tmpl w:val="43FEEA20"/>
    <w:lvl w:ilvl="0" w:tplc="3BDA8A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084988"/>
    <w:multiLevelType w:val="hybridMultilevel"/>
    <w:tmpl w:val="21647ADE"/>
    <w:lvl w:ilvl="0" w:tplc="3BDA8A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DE63B96"/>
    <w:multiLevelType w:val="hybridMultilevel"/>
    <w:tmpl w:val="B6DC973C"/>
    <w:lvl w:ilvl="0" w:tplc="F9EC86AA">
      <w:start w:val="1"/>
      <w:numFmt w:val="bullet"/>
      <w:lvlText w:val="-"/>
      <w:lvlJc w:val="left"/>
      <w:pPr>
        <w:ind w:left="349" w:hanging="360"/>
      </w:pPr>
      <w:rPr>
        <w:rFonts w:ascii="Calibri" w:eastAsia="Book Antiqua" w:hAnsi="Calibri" w:cs="Book Antiqua" w:hint="default"/>
      </w:rPr>
    </w:lvl>
    <w:lvl w:ilvl="1" w:tplc="04080003">
      <w:start w:val="1"/>
      <w:numFmt w:val="bullet"/>
      <w:lvlText w:val="o"/>
      <w:lvlJc w:val="left"/>
      <w:pPr>
        <w:ind w:left="1069" w:hanging="360"/>
      </w:pPr>
      <w:rPr>
        <w:rFonts w:ascii="Courier New" w:hAnsi="Courier New" w:cs="Courier New" w:hint="default"/>
      </w:rPr>
    </w:lvl>
    <w:lvl w:ilvl="2" w:tplc="04080005">
      <w:start w:val="1"/>
      <w:numFmt w:val="bullet"/>
      <w:lvlText w:val=""/>
      <w:lvlJc w:val="left"/>
      <w:pPr>
        <w:ind w:left="1789" w:hanging="360"/>
      </w:pPr>
      <w:rPr>
        <w:rFonts w:ascii="Wingdings" w:hAnsi="Wingdings" w:hint="default"/>
      </w:rPr>
    </w:lvl>
    <w:lvl w:ilvl="3" w:tplc="04080001">
      <w:start w:val="1"/>
      <w:numFmt w:val="bullet"/>
      <w:lvlText w:val=""/>
      <w:lvlJc w:val="left"/>
      <w:pPr>
        <w:ind w:left="2509" w:hanging="360"/>
      </w:pPr>
      <w:rPr>
        <w:rFonts w:ascii="Symbol" w:hAnsi="Symbol" w:hint="default"/>
      </w:rPr>
    </w:lvl>
    <w:lvl w:ilvl="4" w:tplc="04080003">
      <w:start w:val="1"/>
      <w:numFmt w:val="bullet"/>
      <w:lvlText w:val="o"/>
      <w:lvlJc w:val="left"/>
      <w:pPr>
        <w:ind w:left="3229" w:hanging="360"/>
      </w:pPr>
      <w:rPr>
        <w:rFonts w:ascii="Courier New" w:hAnsi="Courier New" w:cs="Courier New" w:hint="default"/>
      </w:rPr>
    </w:lvl>
    <w:lvl w:ilvl="5" w:tplc="04080005">
      <w:start w:val="1"/>
      <w:numFmt w:val="bullet"/>
      <w:lvlText w:val=""/>
      <w:lvlJc w:val="left"/>
      <w:pPr>
        <w:ind w:left="3949" w:hanging="360"/>
      </w:pPr>
      <w:rPr>
        <w:rFonts w:ascii="Wingdings" w:hAnsi="Wingdings" w:hint="default"/>
      </w:rPr>
    </w:lvl>
    <w:lvl w:ilvl="6" w:tplc="04080001">
      <w:start w:val="1"/>
      <w:numFmt w:val="bullet"/>
      <w:lvlText w:val=""/>
      <w:lvlJc w:val="left"/>
      <w:pPr>
        <w:ind w:left="4669" w:hanging="360"/>
      </w:pPr>
      <w:rPr>
        <w:rFonts w:ascii="Symbol" w:hAnsi="Symbol" w:hint="default"/>
      </w:rPr>
    </w:lvl>
    <w:lvl w:ilvl="7" w:tplc="04080003">
      <w:start w:val="1"/>
      <w:numFmt w:val="bullet"/>
      <w:lvlText w:val="o"/>
      <w:lvlJc w:val="left"/>
      <w:pPr>
        <w:ind w:left="5389" w:hanging="360"/>
      </w:pPr>
      <w:rPr>
        <w:rFonts w:ascii="Courier New" w:hAnsi="Courier New" w:cs="Courier New" w:hint="default"/>
      </w:rPr>
    </w:lvl>
    <w:lvl w:ilvl="8" w:tplc="04080005">
      <w:start w:val="1"/>
      <w:numFmt w:val="bullet"/>
      <w:lvlText w:val=""/>
      <w:lvlJc w:val="left"/>
      <w:pPr>
        <w:ind w:left="6109" w:hanging="360"/>
      </w:pPr>
      <w:rPr>
        <w:rFonts w:ascii="Wingdings" w:hAnsi="Wingdings" w:hint="default"/>
      </w:rPr>
    </w:lvl>
  </w:abstractNum>
  <w:abstractNum w:abstractNumId="11" w15:restartNumberingAfterBreak="0">
    <w:nsid w:val="797436FE"/>
    <w:multiLevelType w:val="hybridMultilevel"/>
    <w:tmpl w:val="21647ADE"/>
    <w:lvl w:ilvl="0" w:tplc="3BDA8A7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7"/>
  </w:num>
  <w:num w:numId="5">
    <w:abstractNumId w:val="0"/>
  </w:num>
  <w:num w:numId="6">
    <w:abstractNumId w:val="8"/>
  </w:num>
  <w:num w:numId="7">
    <w:abstractNumId w:val="9"/>
  </w:num>
  <w:num w:numId="8">
    <w:abstractNumId w:val="11"/>
  </w:num>
  <w:num w:numId="9">
    <w:abstractNumId w:val="1"/>
  </w:num>
  <w:num w:numId="10">
    <w:abstractNumId w:val="5"/>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5A4D"/>
    <w:rsid w:val="00013AEF"/>
    <w:rsid w:val="000221E7"/>
    <w:rsid w:val="000374E1"/>
    <w:rsid w:val="00052DDF"/>
    <w:rsid w:val="00057191"/>
    <w:rsid w:val="000615C8"/>
    <w:rsid w:val="00066F0C"/>
    <w:rsid w:val="00070427"/>
    <w:rsid w:val="00091837"/>
    <w:rsid w:val="0009216E"/>
    <w:rsid w:val="000A1CEC"/>
    <w:rsid w:val="000A2395"/>
    <w:rsid w:val="000B1005"/>
    <w:rsid w:val="000C2546"/>
    <w:rsid w:val="00113385"/>
    <w:rsid w:val="001163DA"/>
    <w:rsid w:val="00130920"/>
    <w:rsid w:val="0014084F"/>
    <w:rsid w:val="001457C0"/>
    <w:rsid w:val="00145AFB"/>
    <w:rsid w:val="00152E97"/>
    <w:rsid w:val="00155EE8"/>
    <w:rsid w:val="00164425"/>
    <w:rsid w:val="00166FC6"/>
    <w:rsid w:val="001814D8"/>
    <w:rsid w:val="00183F1E"/>
    <w:rsid w:val="00187B51"/>
    <w:rsid w:val="001C00D3"/>
    <w:rsid w:val="001C33CA"/>
    <w:rsid w:val="001C591D"/>
    <w:rsid w:val="001D31E2"/>
    <w:rsid w:val="001D43D0"/>
    <w:rsid w:val="001E38A8"/>
    <w:rsid w:val="002001C8"/>
    <w:rsid w:val="00204201"/>
    <w:rsid w:val="0020481D"/>
    <w:rsid w:val="00206367"/>
    <w:rsid w:val="00213524"/>
    <w:rsid w:val="00232AFD"/>
    <w:rsid w:val="0024386D"/>
    <w:rsid w:val="00246F94"/>
    <w:rsid w:val="00250709"/>
    <w:rsid w:val="002608EC"/>
    <w:rsid w:val="002851B1"/>
    <w:rsid w:val="00294A17"/>
    <w:rsid w:val="002954F9"/>
    <w:rsid w:val="002A1A4B"/>
    <w:rsid w:val="002B7BB3"/>
    <w:rsid w:val="002D34C3"/>
    <w:rsid w:val="002D54AC"/>
    <w:rsid w:val="002D68C6"/>
    <w:rsid w:val="002E2602"/>
    <w:rsid w:val="003101FB"/>
    <w:rsid w:val="00314E1F"/>
    <w:rsid w:val="003158C3"/>
    <w:rsid w:val="00324D26"/>
    <w:rsid w:val="00354607"/>
    <w:rsid w:val="00372C3D"/>
    <w:rsid w:val="00383B7F"/>
    <w:rsid w:val="0039240C"/>
    <w:rsid w:val="003B58C8"/>
    <w:rsid w:val="003B61F6"/>
    <w:rsid w:val="003C1BA7"/>
    <w:rsid w:val="004210BA"/>
    <w:rsid w:val="004214CE"/>
    <w:rsid w:val="00423E1B"/>
    <w:rsid w:val="00427FD8"/>
    <w:rsid w:val="0043004F"/>
    <w:rsid w:val="0043359B"/>
    <w:rsid w:val="00453DC6"/>
    <w:rsid w:val="00463478"/>
    <w:rsid w:val="00474F9D"/>
    <w:rsid w:val="00483121"/>
    <w:rsid w:val="00484483"/>
    <w:rsid w:val="00487588"/>
    <w:rsid w:val="00496FFF"/>
    <w:rsid w:val="004C3436"/>
    <w:rsid w:val="004D2721"/>
    <w:rsid w:val="004D6AAF"/>
    <w:rsid w:val="004F2B27"/>
    <w:rsid w:val="004F4F16"/>
    <w:rsid w:val="00513EEA"/>
    <w:rsid w:val="00527D97"/>
    <w:rsid w:val="00530372"/>
    <w:rsid w:val="00530867"/>
    <w:rsid w:val="00530D3A"/>
    <w:rsid w:val="00562A9E"/>
    <w:rsid w:val="0057122F"/>
    <w:rsid w:val="005713B2"/>
    <w:rsid w:val="00575D45"/>
    <w:rsid w:val="00576894"/>
    <w:rsid w:val="00596A7E"/>
    <w:rsid w:val="005C63C4"/>
    <w:rsid w:val="005D3124"/>
    <w:rsid w:val="005E4595"/>
    <w:rsid w:val="005E53E5"/>
    <w:rsid w:val="005F3F44"/>
    <w:rsid w:val="00600960"/>
    <w:rsid w:val="00600D02"/>
    <w:rsid w:val="00620992"/>
    <w:rsid w:val="006374F3"/>
    <w:rsid w:val="00642030"/>
    <w:rsid w:val="0064404E"/>
    <w:rsid w:val="00657114"/>
    <w:rsid w:val="00671D98"/>
    <w:rsid w:val="00671FE5"/>
    <w:rsid w:val="0068727C"/>
    <w:rsid w:val="006946A0"/>
    <w:rsid w:val="006A1B69"/>
    <w:rsid w:val="006B0968"/>
    <w:rsid w:val="006B11F7"/>
    <w:rsid w:val="006C0D41"/>
    <w:rsid w:val="006C4A84"/>
    <w:rsid w:val="006D1F05"/>
    <w:rsid w:val="006E3515"/>
    <w:rsid w:val="007005E7"/>
    <w:rsid w:val="0072124F"/>
    <w:rsid w:val="00724024"/>
    <w:rsid w:val="007379AA"/>
    <w:rsid w:val="007477D5"/>
    <w:rsid w:val="007575E9"/>
    <w:rsid w:val="007606A4"/>
    <w:rsid w:val="007704FF"/>
    <w:rsid w:val="00781FE1"/>
    <w:rsid w:val="007B3961"/>
    <w:rsid w:val="007C7D46"/>
    <w:rsid w:val="007D4CBD"/>
    <w:rsid w:val="007D7447"/>
    <w:rsid w:val="007E4B67"/>
    <w:rsid w:val="007F0889"/>
    <w:rsid w:val="007F2296"/>
    <w:rsid w:val="007F6B25"/>
    <w:rsid w:val="008212FB"/>
    <w:rsid w:val="008251BA"/>
    <w:rsid w:val="00840D6F"/>
    <w:rsid w:val="00845D80"/>
    <w:rsid w:val="0085491E"/>
    <w:rsid w:val="00861E2B"/>
    <w:rsid w:val="008660D1"/>
    <w:rsid w:val="00871697"/>
    <w:rsid w:val="008871E8"/>
    <w:rsid w:val="00887B60"/>
    <w:rsid w:val="008A5001"/>
    <w:rsid w:val="008A7096"/>
    <w:rsid w:val="008B1350"/>
    <w:rsid w:val="008C150A"/>
    <w:rsid w:val="008C2190"/>
    <w:rsid w:val="008F0ED9"/>
    <w:rsid w:val="00915C6C"/>
    <w:rsid w:val="009178A2"/>
    <w:rsid w:val="009222F1"/>
    <w:rsid w:val="00923E74"/>
    <w:rsid w:val="0092553E"/>
    <w:rsid w:val="0092699F"/>
    <w:rsid w:val="00943DD5"/>
    <w:rsid w:val="00953946"/>
    <w:rsid w:val="00954F91"/>
    <w:rsid w:val="00964B56"/>
    <w:rsid w:val="00966C9A"/>
    <w:rsid w:val="009714E1"/>
    <w:rsid w:val="00973EE5"/>
    <w:rsid w:val="0098483A"/>
    <w:rsid w:val="00984BAE"/>
    <w:rsid w:val="0098546A"/>
    <w:rsid w:val="009A4F3C"/>
    <w:rsid w:val="009B1477"/>
    <w:rsid w:val="009C4D58"/>
    <w:rsid w:val="009C7BD3"/>
    <w:rsid w:val="009D5A4D"/>
    <w:rsid w:val="009E3981"/>
    <w:rsid w:val="009E6728"/>
    <w:rsid w:val="009F7227"/>
    <w:rsid w:val="00A17E5F"/>
    <w:rsid w:val="00A33AFA"/>
    <w:rsid w:val="00A37E25"/>
    <w:rsid w:val="00A4278B"/>
    <w:rsid w:val="00A456F2"/>
    <w:rsid w:val="00A4728A"/>
    <w:rsid w:val="00A618B8"/>
    <w:rsid w:val="00A87263"/>
    <w:rsid w:val="00AB4D17"/>
    <w:rsid w:val="00AC62AD"/>
    <w:rsid w:val="00AD0862"/>
    <w:rsid w:val="00B0155C"/>
    <w:rsid w:val="00B01D92"/>
    <w:rsid w:val="00B14185"/>
    <w:rsid w:val="00B32A62"/>
    <w:rsid w:val="00B3538D"/>
    <w:rsid w:val="00B4192B"/>
    <w:rsid w:val="00B61855"/>
    <w:rsid w:val="00B66EFA"/>
    <w:rsid w:val="00B76798"/>
    <w:rsid w:val="00B834FD"/>
    <w:rsid w:val="00B9260A"/>
    <w:rsid w:val="00BA5FCE"/>
    <w:rsid w:val="00BB6BA5"/>
    <w:rsid w:val="00BD26CA"/>
    <w:rsid w:val="00BE75CB"/>
    <w:rsid w:val="00BF7894"/>
    <w:rsid w:val="00C005A0"/>
    <w:rsid w:val="00C0264E"/>
    <w:rsid w:val="00C10EB2"/>
    <w:rsid w:val="00C1688F"/>
    <w:rsid w:val="00C32FD5"/>
    <w:rsid w:val="00C44324"/>
    <w:rsid w:val="00C4532D"/>
    <w:rsid w:val="00C513B4"/>
    <w:rsid w:val="00C526E4"/>
    <w:rsid w:val="00C567A7"/>
    <w:rsid w:val="00C61DED"/>
    <w:rsid w:val="00C625DA"/>
    <w:rsid w:val="00C73809"/>
    <w:rsid w:val="00C92D3D"/>
    <w:rsid w:val="00C95390"/>
    <w:rsid w:val="00C97C72"/>
    <w:rsid w:val="00CB4546"/>
    <w:rsid w:val="00CC41DE"/>
    <w:rsid w:val="00CD4F86"/>
    <w:rsid w:val="00D044A9"/>
    <w:rsid w:val="00D066C0"/>
    <w:rsid w:val="00D1156E"/>
    <w:rsid w:val="00D20F08"/>
    <w:rsid w:val="00D44B1F"/>
    <w:rsid w:val="00D45339"/>
    <w:rsid w:val="00D5052F"/>
    <w:rsid w:val="00D523D0"/>
    <w:rsid w:val="00D555BF"/>
    <w:rsid w:val="00D576E7"/>
    <w:rsid w:val="00D73ADE"/>
    <w:rsid w:val="00D84630"/>
    <w:rsid w:val="00DA1F23"/>
    <w:rsid w:val="00DA594D"/>
    <w:rsid w:val="00DB17FA"/>
    <w:rsid w:val="00DC2EFF"/>
    <w:rsid w:val="00DC372B"/>
    <w:rsid w:val="00DC7E05"/>
    <w:rsid w:val="00DE0C0F"/>
    <w:rsid w:val="00DF0911"/>
    <w:rsid w:val="00DF1CDF"/>
    <w:rsid w:val="00DF436C"/>
    <w:rsid w:val="00E00378"/>
    <w:rsid w:val="00E050C0"/>
    <w:rsid w:val="00E11510"/>
    <w:rsid w:val="00E13107"/>
    <w:rsid w:val="00E154CF"/>
    <w:rsid w:val="00E202FE"/>
    <w:rsid w:val="00E31870"/>
    <w:rsid w:val="00E33E4D"/>
    <w:rsid w:val="00E43440"/>
    <w:rsid w:val="00E65C0C"/>
    <w:rsid w:val="00E71256"/>
    <w:rsid w:val="00E72F59"/>
    <w:rsid w:val="00E771E3"/>
    <w:rsid w:val="00E87EF0"/>
    <w:rsid w:val="00E95DC8"/>
    <w:rsid w:val="00ED21C5"/>
    <w:rsid w:val="00F120F3"/>
    <w:rsid w:val="00F137B9"/>
    <w:rsid w:val="00F16453"/>
    <w:rsid w:val="00F21CFE"/>
    <w:rsid w:val="00F2275B"/>
    <w:rsid w:val="00F23430"/>
    <w:rsid w:val="00F27467"/>
    <w:rsid w:val="00F37A92"/>
    <w:rsid w:val="00F466EE"/>
    <w:rsid w:val="00F47B51"/>
    <w:rsid w:val="00F739CB"/>
    <w:rsid w:val="00F85935"/>
    <w:rsid w:val="00FA00B3"/>
    <w:rsid w:val="00FA35AF"/>
    <w:rsid w:val="00FA7A0D"/>
    <w:rsid w:val="00FB4255"/>
    <w:rsid w:val="00FB62CA"/>
    <w:rsid w:val="00FC2B1E"/>
    <w:rsid w:val="00FC3B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1F9D"/>
  <w15:docId w15:val="{20C12FFD-8272-440F-84DC-8ED20B89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107"/>
  </w:style>
  <w:style w:type="paragraph" w:styleId="1">
    <w:name w:val="heading 1"/>
    <w:basedOn w:val="a"/>
    <w:next w:val="a"/>
    <w:link w:val="1Char"/>
    <w:uiPriority w:val="9"/>
    <w:qFormat/>
    <w:rsid w:val="002D6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qFormat/>
    <w:rsid w:val="009D5A4D"/>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2D68C6"/>
    <w:pPr>
      <w:tabs>
        <w:tab w:val="num" w:pos="3050"/>
      </w:tabs>
      <w:suppressAutoHyphens/>
      <w:spacing w:before="200" w:line="280" w:lineRule="exact"/>
      <w:ind w:left="3050" w:hanging="850"/>
      <w:jc w:val="both"/>
      <w:outlineLvl w:val="4"/>
    </w:pPr>
    <w:rPr>
      <w:rFonts w:ascii="Lucida Sans" w:eastAsia="Times New Roman" w:hAnsi="Lucida Sans" w:cs="Times New Roman"/>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9D5A4D"/>
    <w:rPr>
      <w:rFonts w:ascii="Arial" w:eastAsia="Times New Roman" w:hAnsi="Arial" w:cs="Times New Roman"/>
      <w:b/>
      <w:bCs/>
      <w:szCs w:val="28"/>
      <w:lang w:val="en-GB" w:eastAsia="zh-CN"/>
    </w:rPr>
  </w:style>
  <w:style w:type="paragraph" w:styleId="a3">
    <w:name w:val="Balloon Text"/>
    <w:basedOn w:val="a"/>
    <w:link w:val="Char"/>
    <w:uiPriority w:val="99"/>
    <w:semiHidden/>
    <w:unhideWhenUsed/>
    <w:rsid w:val="009D5A4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D5A4D"/>
    <w:rPr>
      <w:rFonts w:ascii="Tahoma" w:hAnsi="Tahoma" w:cs="Tahoma"/>
      <w:sz w:val="16"/>
      <w:szCs w:val="16"/>
    </w:rPr>
  </w:style>
  <w:style w:type="paragraph" w:styleId="a4">
    <w:name w:val="List Paragraph"/>
    <w:basedOn w:val="a"/>
    <w:qFormat/>
    <w:rsid w:val="009D5A4D"/>
    <w:pPr>
      <w:widowControl w:val="0"/>
      <w:autoSpaceDE w:val="0"/>
      <w:autoSpaceDN w:val="0"/>
      <w:spacing w:after="0" w:line="240" w:lineRule="auto"/>
      <w:ind w:left="1132"/>
      <w:jc w:val="both"/>
    </w:pPr>
    <w:rPr>
      <w:rFonts w:ascii="Book Antiqua" w:eastAsia="Book Antiqua" w:hAnsi="Book Antiqua" w:cs="Book Antiqua"/>
      <w:lang w:bidi="el-GR"/>
    </w:rPr>
  </w:style>
  <w:style w:type="paragraph" w:styleId="a5">
    <w:name w:val="Body Text"/>
    <w:basedOn w:val="a"/>
    <w:link w:val="Char0"/>
    <w:qFormat/>
    <w:rsid w:val="0057122F"/>
    <w:pPr>
      <w:suppressAutoHyphens/>
      <w:spacing w:after="240" w:line="240" w:lineRule="auto"/>
      <w:jc w:val="both"/>
    </w:pPr>
    <w:rPr>
      <w:rFonts w:ascii="Calibri" w:eastAsia="Times New Roman" w:hAnsi="Calibri" w:cs="Times New Roman"/>
      <w:szCs w:val="24"/>
      <w:lang w:val="en-GB" w:eastAsia="zh-CN"/>
    </w:rPr>
  </w:style>
  <w:style w:type="character" w:customStyle="1" w:styleId="Char0">
    <w:name w:val="Σώμα κειμένου Char"/>
    <w:basedOn w:val="a0"/>
    <w:link w:val="a5"/>
    <w:rsid w:val="0057122F"/>
    <w:rPr>
      <w:rFonts w:ascii="Calibri" w:eastAsia="Times New Roman" w:hAnsi="Calibri" w:cs="Times New Roman"/>
      <w:szCs w:val="24"/>
      <w:lang w:val="en-GB" w:eastAsia="zh-CN"/>
    </w:rPr>
  </w:style>
  <w:style w:type="paragraph" w:customStyle="1" w:styleId="21">
    <w:name w:val="Σώμα κείμενου 21"/>
    <w:basedOn w:val="a"/>
    <w:rsid w:val="0057122F"/>
    <w:pPr>
      <w:widowControl w:val="0"/>
      <w:suppressAutoHyphens/>
      <w:spacing w:after="0" w:line="240" w:lineRule="auto"/>
    </w:pPr>
    <w:rPr>
      <w:rFonts w:ascii="Times New Roman" w:eastAsia="Arial Unicode MS" w:hAnsi="Times New Roman" w:cs="Times New Roman"/>
      <w:b/>
      <w:kern w:val="1"/>
      <w:sz w:val="24"/>
      <w:szCs w:val="20"/>
      <w:lang w:eastAsia="zh-CN" w:bidi="hi-IN"/>
    </w:rPr>
  </w:style>
  <w:style w:type="character" w:customStyle="1" w:styleId="WW8Num1z4">
    <w:name w:val="WW8Num1z4"/>
    <w:rsid w:val="00D066C0"/>
  </w:style>
  <w:style w:type="paragraph" w:styleId="2">
    <w:name w:val="Body Text Indent 2"/>
    <w:basedOn w:val="a"/>
    <w:link w:val="2Char"/>
    <w:uiPriority w:val="99"/>
    <w:semiHidden/>
    <w:unhideWhenUsed/>
    <w:rsid w:val="00463478"/>
    <w:pPr>
      <w:spacing w:after="120" w:line="480" w:lineRule="auto"/>
      <w:ind w:left="283"/>
    </w:pPr>
    <w:rPr>
      <w:rFonts w:ascii="Times New Roman" w:eastAsia="Times New Roman" w:hAnsi="Times New Roman" w:cs="Times New Roman"/>
      <w:sz w:val="24"/>
      <w:szCs w:val="20"/>
    </w:rPr>
  </w:style>
  <w:style w:type="character" w:customStyle="1" w:styleId="2Char">
    <w:name w:val="Σώμα κείμενου με εσοχή 2 Char"/>
    <w:basedOn w:val="a0"/>
    <w:link w:val="2"/>
    <w:uiPriority w:val="99"/>
    <w:semiHidden/>
    <w:rsid w:val="00463478"/>
    <w:rPr>
      <w:rFonts w:ascii="Times New Roman" w:eastAsia="Times New Roman" w:hAnsi="Times New Roman" w:cs="Times New Roman"/>
      <w:sz w:val="24"/>
      <w:szCs w:val="20"/>
    </w:rPr>
  </w:style>
  <w:style w:type="paragraph" w:customStyle="1" w:styleId="Default">
    <w:name w:val="Default"/>
    <w:rsid w:val="002D68C6"/>
    <w:pPr>
      <w:suppressAutoHyphens/>
      <w:autoSpaceDE w:val="0"/>
      <w:spacing w:after="0" w:line="240" w:lineRule="auto"/>
    </w:pPr>
    <w:rPr>
      <w:rFonts w:ascii="Tahoma" w:eastAsia="Times New Roman" w:hAnsi="Tahoma" w:cs="Tahoma"/>
      <w:color w:val="000000"/>
      <w:sz w:val="24"/>
      <w:szCs w:val="24"/>
      <w:lang w:eastAsia="ar-SA"/>
    </w:rPr>
  </w:style>
  <w:style w:type="character" w:customStyle="1" w:styleId="1Char">
    <w:name w:val="Επικεφαλίδα 1 Char"/>
    <w:basedOn w:val="a0"/>
    <w:link w:val="1"/>
    <w:uiPriority w:val="9"/>
    <w:rsid w:val="002D68C6"/>
    <w:rPr>
      <w:rFonts w:asciiTheme="majorHAnsi" w:eastAsiaTheme="majorEastAsia" w:hAnsiTheme="majorHAnsi" w:cstheme="majorBidi"/>
      <w:b/>
      <w:bCs/>
      <w:color w:val="365F91" w:themeColor="accent1" w:themeShade="BF"/>
      <w:sz w:val="28"/>
      <w:szCs w:val="28"/>
    </w:rPr>
  </w:style>
  <w:style w:type="character" w:customStyle="1" w:styleId="5Char">
    <w:name w:val="Επικεφαλίδα 5 Char"/>
    <w:basedOn w:val="a0"/>
    <w:link w:val="5"/>
    <w:rsid w:val="002D68C6"/>
    <w:rPr>
      <w:rFonts w:ascii="Lucida Sans" w:eastAsia="Times New Roman" w:hAnsi="Lucida Sans" w:cs="Times New Roman"/>
      <w:b/>
      <w:szCs w:val="20"/>
      <w:lang w:val="en-US" w:eastAsia="zh-CN"/>
    </w:rPr>
  </w:style>
  <w:style w:type="paragraph" w:customStyle="1" w:styleId="HEADING1">
    <w:name w:val="Βασικό.HEADING 1"/>
    <w:next w:val="1"/>
    <w:rsid w:val="002D68C6"/>
    <w:pPr>
      <w:spacing w:after="80" w:line="360" w:lineRule="auto"/>
    </w:pPr>
    <w:rPr>
      <w:rFonts w:ascii="Times New Roman" w:eastAsia="Calibri" w:hAnsi="Times New Roman" w:cs="Times New Roman"/>
      <w:sz w:val="24"/>
      <w:szCs w:val="20"/>
    </w:rPr>
  </w:style>
  <w:style w:type="character" w:customStyle="1" w:styleId="st">
    <w:name w:val="st"/>
    <w:rsid w:val="001C00D3"/>
  </w:style>
  <w:style w:type="character" w:styleId="a6">
    <w:name w:val="Strong"/>
    <w:qFormat/>
    <w:rsid w:val="001C00D3"/>
    <w:rPr>
      <w:b/>
      <w:bCs/>
    </w:rPr>
  </w:style>
  <w:style w:type="paragraph" w:styleId="a7">
    <w:name w:val="header"/>
    <w:basedOn w:val="a"/>
    <w:link w:val="Char1"/>
    <w:uiPriority w:val="99"/>
    <w:unhideWhenUsed/>
    <w:rsid w:val="009C7BD3"/>
    <w:pPr>
      <w:tabs>
        <w:tab w:val="center" w:pos="4153"/>
        <w:tab w:val="right" w:pos="8306"/>
      </w:tabs>
      <w:spacing w:after="0" w:line="240" w:lineRule="auto"/>
    </w:pPr>
  </w:style>
  <w:style w:type="character" w:customStyle="1" w:styleId="Char1">
    <w:name w:val="Κεφαλίδα Char"/>
    <w:basedOn w:val="a0"/>
    <w:link w:val="a7"/>
    <w:uiPriority w:val="99"/>
    <w:rsid w:val="009C7BD3"/>
  </w:style>
  <w:style w:type="paragraph" w:styleId="a8">
    <w:name w:val="footer"/>
    <w:basedOn w:val="a"/>
    <w:link w:val="Char2"/>
    <w:uiPriority w:val="99"/>
    <w:unhideWhenUsed/>
    <w:rsid w:val="009C7BD3"/>
    <w:pPr>
      <w:tabs>
        <w:tab w:val="center" w:pos="4153"/>
        <w:tab w:val="right" w:pos="8306"/>
      </w:tabs>
      <w:spacing w:after="0" w:line="240" w:lineRule="auto"/>
    </w:pPr>
  </w:style>
  <w:style w:type="character" w:customStyle="1" w:styleId="Char2">
    <w:name w:val="Υποσέλιδο Char"/>
    <w:basedOn w:val="a0"/>
    <w:link w:val="a8"/>
    <w:uiPriority w:val="99"/>
    <w:rsid w:val="009C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3ECF-ED4C-4929-B49E-DFA16824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4</Pages>
  <Words>451</Words>
  <Characters>2437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Ladias</cp:lastModifiedBy>
  <cp:revision>116</cp:revision>
  <cp:lastPrinted>2024-01-18T09:05:00Z</cp:lastPrinted>
  <dcterms:created xsi:type="dcterms:W3CDTF">2023-11-17T09:51:00Z</dcterms:created>
  <dcterms:modified xsi:type="dcterms:W3CDTF">2024-02-06T12:34:00Z</dcterms:modified>
</cp:coreProperties>
</file>